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DBB41" w14:textId="5A25F8EE" w:rsidR="002358F2" w:rsidRPr="002358F2" w:rsidRDefault="002358F2" w:rsidP="002358F2">
      <w:pPr>
        <w:spacing w:before="100" w:beforeAutospacing="1" w:after="100" w:afterAutospacing="1" w:line="240" w:lineRule="auto"/>
        <w:outlineLvl w:val="0"/>
        <w:rPr>
          <w:rFonts w:ascii="Calibri" w:eastAsia="Times New Roman" w:hAnsi="Calibri" w:cs="Times New Roman"/>
          <w:b/>
          <w:bCs/>
          <w:kern w:val="36"/>
          <w:sz w:val="44"/>
          <w:szCs w:val="48"/>
          <w:lang w:val="en-GB" w:eastAsia="en-IE"/>
        </w:rPr>
      </w:pPr>
      <w:r w:rsidRPr="002358F2">
        <w:rPr>
          <w:rFonts w:ascii="Calibri" w:eastAsia="Times New Roman" w:hAnsi="Calibri" w:cs="Times New Roman"/>
          <w:b/>
          <w:bCs/>
          <w:kern w:val="36"/>
          <w:sz w:val="44"/>
          <w:szCs w:val="48"/>
          <w:lang w:val="en-GB" w:eastAsia="en-IE"/>
        </w:rPr>
        <w:t xml:space="preserve">Privacy </w:t>
      </w:r>
      <w:r w:rsidR="00074166">
        <w:rPr>
          <w:rFonts w:ascii="Calibri" w:eastAsia="Times New Roman" w:hAnsi="Calibri" w:cs="Times New Roman"/>
          <w:b/>
          <w:bCs/>
          <w:kern w:val="36"/>
          <w:sz w:val="44"/>
          <w:szCs w:val="48"/>
          <w:lang w:val="en-GB" w:eastAsia="en-IE"/>
        </w:rPr>
        <w:t>Notice</w:t>
      </w:r>
    </w:p>
    <w:p w14:paraId="6D65A000" w14:textId="4D2BED47" w:rsidR="002358F2" w:rsidRPr="002358F2" w:rsidRDefault="002358F2"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DATA</w:t>
      </w:r>
      <w:r w:rsidR="000D366E">
        <w:rPr>
          <w:rFonts w:ascii="Calibri" w:eastAsia="Times New Roman" w:hAnsi="Calibri" w:cs="Times New Roman"/>
          <w:b/>
          <w:bCs/>
          <w:sz w:val="32"/>
          <w:szCs w:val="36"/>
          <w:lang w:val="en-GB" w:eastAsia="en-IE"/>
        </w:rPr>
        <w:t xml:space="preserve"> PROTECTION </w:t>
      </w:r>
      <w:r w:rsidR="00074166">
        <w:rPr>
          <w:rFonts w:ascii="Calibri" w:eastAsia="Times New Roman" w:hAnsi="Calibri" w:cs="Times New Roman"/>
          <w:b/>
          <w:bCs/>
          <w:sz w:val="32"/>
          <w:szCs w:val="36"/>
          <w:lang w:val="en-GB" w:eastAsia="en-IE"/>
        </w:rPr>
        <w:t xml:space="preserve">PRIVACY </w:t>
      </w:r>
      <w:r w:rsidR="000D366E">
        <w:rPr>
          <w:rFonts w:ascii="Calibri" w:eastAsia="Times New Roman" w:hAnsi="Calibri" w:cs="Times New Roman"/>
          <w:b/>
          <w:bCs/>
          <w:sz w:val="32"/>
          <w:szCs w:val="36"/>
          <w:lang w:val="en-GB" w:eastAsia="en-IE"/>
        </w:rPr>
        <w:t>NOTICE – FOR NON</w:t>
      </w:r>
      <w:r w:rsidR="004C1F49">
        <w:rPr>
          <w:rFonts w:ascii="Calibri" w:eastAsia="Times New Roman" w:hAnsi="Calibri" w:cs="Times New Roman"/>
          <w:b/>
          <w:bCs/>
          <w:sz w:val="32"/>
          <w:szCs w:val="36"/>
          <w:lang w:val="en-GB" w:eastAsia="en-IE"/>
        </w:rPr>
        <w:t>-</w:t>
      </w:r>
      <w:r w:rsidR="00CB3DD4">
        <w:rPr>
          <w:rFonts w:ascii="Calibri" w:eastAsia="Times New Roman" w:hAnsi="Calibri" w:cs="Times New Roman"/>
          <w:b/>
          <w:bCs/>
          <w:sz w:val="32"/>
          <w:szCs w:val="36"/>
          <w:lang w:val="en-GB" w:eastAsia="en-IE"/>
        </w:rPr>
        <w:t>CCCI</w:t>
      </w:r>
      <w:r w:rsidRPr="002358F2">
        <w:rPr>
          <w:rFonts w:ascii="Calibri" w:eastAsia="Times New Roman" w:hAnsi="Calibri" w:cs="Times New Roman"/>
          <w:b/>
          <w:bCs/>
          <w:sz w:val="32"/>
          <w:szCs w:val="36"/>
          <w:lang w:val="en-GB" w:eastAsia="en-IE"/>
        </w:rPr>
        <w:t xml:space="preserve"> </w:t>
      </w:r>
      <w:r w:rsidR="00BC743B">
        <w:rPr>
          <w:rFonts w:ascii="Calibri" w:eastAsia="Times New Roman" w:hAnsi="Calibri" w:cs="Times New Roman"/>
          <w:b/>
          <w:bCs/>
          <w:sz w:val="32"/>
          <w:szCs w:val="36"/>
          <w:lang w:val="en-GB" w:eastAsia="en-IE"/>
        </w:rPr>
        <w:t>USERS</w:t>
      </w:r>
    </w:p>
    <w:p w14:paraId="6EB815B6"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1. Notice statement</w:t>
      </w:r>
    </w:p>
    <w:p w14:paraId="2725CEBF" w14:textId="73F78361" w:rsidR="002358F2" w:rsidRPr="002358F2" w:rsidRDefault="00CB3DD4" w:rsidP="002358F2">
      <w:pPr>
        <w:spacing w:before="100" w:beforeAutospacing="1" w:after="100" w:afterAutospacing="1" w:line="240" w:lineRule="auto"/>
        <w:rPr>
          <w:rFonts w:ascii="Calibri" w:eastAsia="Times New Roman" w:hAnsi="Calibri" w:cs="Times New Roman"/>
          <w:szCs w:val="24"/>
          <w:lang w:val="en-GB" w:eastAsia="en-IE"/>
        </w:rPr>
      </w:pPr>
      <w:r>
        <w:rPr>
          <w:rFonts w:ascii="Calibri" w:eastAsia="Times New Roman" w:hAnsi="Calibri" w:cs="Times New Roman"/>
          <w:szCs w:val="24"/>
          <w:lang w:val="en-GB" w:eastAsia="en-IE"/>
        </w:rPr>
        <w:t xml:space="preserve">Central Copy Clearance Ireland, trading as </w:t>
      </w:r>
      <w:proofErr w:type="spellStart"/>
      <w:r>
        <w:rPr>
          <w:rFonts w:ascii="Calibri" w:eastAsia="Times New Roman" w:hAnsi="Calibri" w:cs="Times New Roman"/>
          <w:szCs w:val="24"/>
          <w:lang w:val="en-GB" w:eastAsia="en-IE"/>
        </w:rPr>
        <w:t>CopyClear</w:t>
      </w:r>
      <w:proofErr w:type="spellEnd"/>
      <w:r>
        <w:rPr>
          <w:rFonts w:ascii="Calibri" w:eastAsia="Times New Roman" w:hAnsi="Calibri" w:cs="Times New Roman"/>
          <w:szCs w:val="24"/>
          <w:lang w:val="en-GB" w:eastAsia="en-IE"/>
        </w:rPr>
        <w:t>,</w:t>
      </w:r>
      <w:r w:rsidR="00433667" w:rsidRPr="00CD1FF6">
        <w:rPr>
          <w:rFonts w:ascii="Calibri" w:eastAsia="Times New Roman" w:hAnsi="Calibri" w:cs="Times New Roman"/>
          <w:szCs w:val="24"/>
          <w:lang w:val="en-GB" w:eastAsia="en-IE"/>
        </w:rPr>
        <w:t xml:space="preserve">  (</w:t>
      </w:r>
      <w:r>
        <w:rPr>
          <w:rFonts w:ascii="Calibri" w:eastAsia="Times New Roman" w:hAnsi="Calibri" w:cs="Times New Roman"/>
          <w:szCs w:val="24"/>
          <w:lang w:val="en-GB" w:eastAsia="en-IE"/>
        </w:rPr>
        <w:t>CCCI</w:t>
      </w:r>
      <w:r w:rsidR="00433667" w:rsidRPr="00CD1FF6">
        <w:rPr>
          <w:rFonts w:ascii="Calibri" w:eastAsia="Times New Roman" w:hAnsi="Calibri" w:cs="Times New Roman"/>
          <w:szCs w:val="24"/>
          <w:lang w:val="en-GB" w:eastAsia="en-IE"/>
        </w:rPr>
        <w:t>) established</w:t>
      </w:r>
      <w:r>
        <w:rPr>
          <w:rFonts w:ascii="Calibri" w:eastAsia="Times New Roman" w:hAnsi="Calibri" w:cs="Times New Roman"/>
          <w:szCs w:val="24"/>
          <w:lang w:val="en-GB" w:eastAsia="en-IE"/>
        </w:rPr>
        <w:t xml:space="preserve"> 12 </w:t>
      </w:r>
      <w:proofErr w:type="spellStart"/>
      <w:r>
        <w:rPr>
          <w:rFonts w:ascii="Calibri" w:eastAsia="Times New Roman" w:hAnsi="Calibri" w:cs="Times New Roman"/>
          <w:szCs w:val="24"/>
          <w:lang w:val="en-GB" w:eastAsia="en-IE"/>
        </w:rPr>
        <w:t>Clanwilliam</w:t>
      </w:r>
      <w:proofErr w:type="spellEnd"/>
      <w:r>
        <w:rPr>
          <w:rFonts w:ascii="Calibri" w:eastAsia="Times New Roman" w:hAnsi="Calibri" w:cs="Times New Roman"/>
          <w:szCs w:val="24"/>
          <w:lang w:val="en-GB" w:eastAsia="en-IE"/>
        </w:rPr>
        <w:t xml:space="preserve"> Square, Grand Canal Dock,</w:t>
      </w:r>
      <w:r w:rsidR="00433667" w:rsidRPr="00CD1FF6">
        <w:rPr>
          <w:rFonts w:ascii="Calibri" w:eastAsia="Times New Roman" w:hAnsi="Calibri" w:cs="Times New Roman"/>
          <w:szCs w:val="24"/>
          <w:lang w:val="en-GB" w:eastAsia="en-IE"/>
        </w:rPr>
        <w:t xml:space="preserve"> Dublin 2</w:t>
      </w:r>
      <w:r w:rsidR="002358F2" w:rsidRPr="00CD1FF6">
        <w:rPr>
          <w:rFonts w:ascii="Calibri" w:eastAsia="Times New Roman" w:hAnsi="Calibri" w:cs="Times New Roman"/>
          <w:szCs w:val="24"/>
          <w:lang w:val="en-GB" w:eastAsia="en-IE"/>
        </w:rPr>
        <w:t xml:space="preserve"> (hereafter “</w:t>
      </w:r>
      <w:r>
        <w:rPr>
          <w:rFonts w:ascii="Calibri" w:eastAsia="Times New Roman" w:hAnsi="Calibri" w:cs="Times New Roman"/>
          <w:b/>
          <w:bCs/>
          <w:szCs w:val="24"/>
          <w:lang w:val="en-GB" w:eastAsia="en-IE"/>
        </w:rPr>
        <w:t>CCCI</w:t>
      </w:r>
      <w:r w:rsidR="002358F2" w:rsidRPr="00CD1FF6">
        <w:rPr>
          <w:rFonts w:ascii="Calibri" w:eastAsia="Times New Roman" w:hAnsi="Calibri" w:cs="Times New Roman"/>
          <w:szCs w:val="24"/>
          <w:lang w:val="en-GB" w:eastAsia="en-IE"/>
        </w:rPr>
        <w:t>” or the “Company”)</w:t>
      </w:r>
      <w:r w:rsidR="002358F2" w:rsidRPr="002358F2">
        <w:rPr>
          <w:rFonts w:ascii="Calibri" w:eastAsia="Times New Roman" w:hAnsi="Calibri" w:cs="Times New Roman"/>
          <w:szCs w:val="24"/>
          <w:lang w:val="en-GB" w:eastAsia="en-IE"/>
        </w:rPr>
        <w:t xml:space="preserve"> has prepared this data protection notice (the “Notice”) to describe its practices regarding the collection, use, storage, transfer and other processing of individually identifiable information about you (“</w:t>
      </w:r>
      <w:r w:rsidR="002358F2" w:rsidRPr="002358F2">
        <w:rPr>
          <w:rFonts w:ascii="Calibri" w:eastAsia="Times New Roman" w:hAnsi="Calibri" w:cs="Times New Roman"/>
          <w:b/>
          <w:bCs/>
          <w:szCs w:val="24"/>
          <w:lang w:val="en-GB" w:eastAsia="en-IE"/>
        </w:rPr>
        <w:t>Personal Data</w:t>
      </w:r>
      <w:r w:rsidR="002358F2" w:rsidRPr="002358F2">
        <w:rPr>
          <w:rFonts w:ascii="Calibri" w:eastAsia="Times New Roman" w:hAnsi="Calibri" w:cs="Times New Roman"/>
          <w:szCs w:val="24"/>
          <w:lang w:val="en-GB" w:eastAsia="en-IE"/>
        </w:rPr>
        <w:t>“).  The Company is the controller responsible for the processing of Personal Data described in this Notice.</w:t>
      </w:r>
    </w:p>
    <w:p w14:paraId="707930F4"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2. What personal data we collect and how we use it</w:t>
      </w:r>
    </w:p>
    <w:p w14:paraId="7457E9FD" w14:textId="77777777" w:rsidR="002358F2" w:rsidRPr="002358F2" w:rsidRDefault="002358F2" w:rsidP="002358F2">
      <w:pPr>
        <w:spacing w:before="100" w:beforeAutospacing="1" w:after="100" w:afterAutospacing="1" w:line="240" w:lineRule="auto"/>
        <w:outlineLvl w:val="2"/>
        <w:rPr>
          <w:rFonts w:ascii="Calibri" w:eastAsia="Times New Roman" w:hAnsi="Calibri" w:cs="Times New Roman"/>
          <w:b/>
          <w:bCs/>
          <w:sz w:val="24"/>
          <w:szCs w:val="27"/>
          <w:lang w:val="en-GB" w:eastAsia="en-IE"/>
        </w:rPr>
      </w:pPr>
      <w:r w:rsidRPr="002358F2">
        <w:rPr>
          <w:rFonts w:ascii="Calibri" w:eastAsia="Times New Roman" w:hAnsi="Calibri" w:cs="Times New Roman"/>
          <w:b/>
          <w:bCs/>
          <w:sz w:val="24"/>
          <w:szCs w:val="27"/>
          <w:lang w:val="en-GB" w:eastAsia="en-IE"/>
        </w:rPr>
        <w:t>2.1 Legal basis</w:t>
      </w:r>
    </w:p>
    <w:p w14:paraId="6BB877BC"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The processing of your Personal Data described in this Notice is based on your consent.</w:t>
      </w:r>
    </w:p>
    <w:p w14:paraId="1ED645A2" w14:textId="77777777" w:rsidR="002358F2" w:rsidRPr="002358F2" w:rsidRDefault="002358F2" w:rsidP="002358F2">
      <w:pPr>
        <w:spacing w:before="100" w:beforeAutospacing="1" w:after="100" w:afterAutospacing="1" w:line="240" w:lineRule="auto"/>
        <w:outlineLvl w:val="2"/>
        <w:rPr>
          <w:rFonts w:ascii="Calibri" w:eastAsia="Times New Roman" w:hAnsi="Calibri" w:cs="Times New Roman"/>
          <w:b/>
          <w:bCs/>
          <w:sz w:val="24"/>
          <w:szCs w:val="27"/>
          <w:lang w:val="en-GB" w:eastAsia="en-IE"/>
        </w:rPr>
      </w:pPr>
      <w:r w:rsidRPr="002358F2">
        <w:rPr>
          <w:rFonts w:ascii="Calibri" w:eastAsia="Times New Roman" w:hAnsi="Calibri" w:cs="Times New Roman"/>
          <w:b/>
          <w:bCs/>
          <w:sz w:val="24"/>
          <w:szCs w:val="27"/>
          <w:lang w:val="en-GB" w:eastAsia="en-IE"/>
        </w:rPr>
        <w:t>2.2 What personal data we collect and use</w:t>
      </w:r>
    </w:p>
    <w:p w14:paraId="1D3A25B4"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The categories of Personal Data that the Company processes are:</w:t>
      </w:r>
    </w:p>
    <w:p w14:paraId="5AC539AA" w14:textId="7E944677" w:rsidR="002358F2" w:rsidRPr="002358F2" w:rsidRDefault="002358F2" w:rsidP="002358F2">
      <w:pPr>
        <w:numPr>
          <w:ilvl w:val="0"/>
          <w:numId w:val="1"/>
        </w:numPr>
        <w:spacing w:before="100" w:beforeAutospacing="1" w:after="100" w:afterAutospacing="1" w:line="240" w:lineRule="auto"/>
        <w:rPr>
          <w:rFonts w:ascii="Calibri" w:eastAsia="Times New Roman" w:hAnsi="Calibri" w:cs="Times New Roman"/>
          <w:strike/>
          <w:szCs w:val="24"/>
          <w:lang w:val="en-GB" w:eastAsia="en-IE"/>
        </w:rPr>
      </w:pPr>
      <w:r w:rsidRPr="002358F2">
        <w:rPr>
          <w:rFonts w:ascii="Calibri" w:eastAsia="Times New Roman" w:hAnsi="Calibri" w:cs="Times New Roman"/>
          <w:b/>
          <w:bCs/>
          <w:szCs w:val="24"/>
          <w:lang w:val="en-GB" w:eastAsia="en-IE"/>
        </w:rPr>
        <w:t xml:space="preserve">Personal details and contact information: </w:t>
      </w:r>
      <w:r w:rsidRPr="002358F2">
        <w:rPr>
          <w:rFonts w:ascii="Calibri" w:eastAsia="Times New Roman" w:hAnsi="Calibri" w:cs="Times New Roman"/>
          <w:szCs w:val="24"/>
          <w:lang w:val="en-GB" w:eastAsia="en-IE"/>
        </w:rPr>
        <w:t>this includes without limitation name and surname, e-mail and telephone details, work address, job title</w:t>
      </w:r>
      <w:r w:rsidR="00433667">
        <w:rPr>
          <w:rFonts w:ascii="Calibri" w:eastAsia="Times New Roman" w:hAnsi="Calibri" w:cs="Times New Roman"/>
          <w:szCs w:val="24"/>
          <w:lang w:val="en-GB" w:eastAsia="en-IE"/>
        </w:rPr>
        <w:t xml:space="preserve"> and in some instances, a photograph.</w:t>
      </w:r>
    </w:p>
    <w:p w14:paraId="5B420F57" w14:textId="77777777" w:rsidR="002358F2" w:rsidRPr="002358F2" w:rsidRDefault="002358F2" w:rsidP="002358F2">
      <w:pPr>
        <w:spacing w:before="100" w:beforeAutospacing="1" w:after="100" w:afterAutospacing="1" w:line="240" w:lineRule="auto"/>
        <w:outlineLvl w:val="2"/>
        <w:rPr>
          <w:rFonts w:ascii="Calibri" w:eastAsia="Times New Roman" w:hAnsi="Calibri" w:cs="Times New Roman"/>
          <w:b/>
          <w:bCs/>
          <w:sz w:val="24"/>
          <w:szCs w:val="27"/>
          <w:lang w:val="en-GB" w:eastAsia="en-IE"/>
        </w:rPr>
      </w:pPr>
      <w:r w:rsidRPr="002358F2">
        <w:rPr>
          <w:rFonts w:ascii="Calibri" w:eastAsia="Times New Roman" w:hAnsi="Calibri" w:cs="Times New Roman"/>
          <w:b/>
          <w:bCs/>
          <w:sz w:val="24"/>
          <w:szCs w:val="27"/>
          <w:lang w:val="en-GB" w:eastAsia="en-IE"/>
        </w:rPr>
        <w:t>2.3 How we use personal data</w:t>
      </w:r>
    </w:p>
    <w:p w14:paraId="10535B9E" w14:textId="43CB1BBB"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Except where restricted by </w:t>
      </w:r>
      <w:r w:rsidR="00200E24">
        <w:rPr>
          <w:rFonts w:ascii="Calibri" w:eastAsia="Times New Roman" w:hAnsi="Calibri" w:cs="Times New Roman"/>
          <w:szCs w:val="24"/>
          <w:lang w:val="en-GB" w:eastAsia="en-IE"/>
        </w:rPr>
        <w:t>Irish</w:t>
      </w:r>
      <w:r w:rsidRPr="002358F2">
        <w:rPr>
          <w:rFonts w:ascii="Calibri" w:eastAsia="Times New Roman" w:hAnsi="Calibri" w:cs="Times New Roman"/>
          <w:szCs w:val="24"/>
          <w:lang w:val="en-GB" w:eastAsia="en-IE"/>
        </w:rPr>
        <w:t xml:space="preserve"> law, the Company uses the Personal Data listed above for the following purposes.</w:t>
      </w:r>
    </w:p>
    <w:p w14:paraId="68EE7C29" w14:textId="1AC1EE6F" w:rsidR="002358F2" w:rsidRPr="00E276FA" w:rsidRDefault="002358F2" w:rsidP="002358F2">
      <w:pPr>
        <w:numPr>
          <w:ilvl w:val="0"/>
          <w:numId w:val="2"/>
        </w:num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b/>
          <w:bCs/>
          <w:szCs w:val="24"/>
          <w:lang w:val="en-GB" w:eastAsia="en-IE"/>
        </w:rPr>
        <w:t xml:space="preserve">Communications: </w:t>
      </w:r>
      <w:r w:rsidRPr="002358F2">
        <w:rPr>
          <w:rFonts w:ascii="Calibri" w:eastAsia="Times New Roman" w:hAnsi="Calibri" w:cs="Times New Roman"/>
          <w:szCs w:val="24"/>
          <w:lang w:val="en-GB" w:eastAsia="en-IE"/>
        </w:rPr>
        <w:t xml:space="preserve">Sending invitations and communications related to </w:t>
      </w:r>
      <w:r w:rsidR="00304AF7">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events, as well as relevant </w:t>
      </w:r>
      <w:r w:rsidR="00304AF7">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publications and </w:t>
      </w:r>
      <w:r w:rsidR="008D0210">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news</w:t>
      </w:r>
      <w:r w:rsidR="00A506BE">
        <w:rPr>
          <w:rFonts w:ascii="Calibri" w:eastAsia="Times New Roman" w:hAnsi="Calibri" w:cs="Times New Roman"/>
          <w:i/>
          <w:iCs/>
          <w:szCs w:val="24"/>
          <w:lang w:val="en-GB" w:eastAsia="en-IE"/>
        </w:rPr>
        <w:t>.</w:t>
      </w:r>
    </w:p>
    <w:p w14:paraId="1CE4C775" w14:textId="576E52AD" w:rsidR="00E276FA" w:rsidRPr="002358F2" w:rsidRDefault="00E276FA" w:rsidP="002358F2">
      <w:pPr>
        <w:numPr>
          <w:ilvl w:val="0"/>
          <w:numId w:val="2"/>
        </w:numPr>
        <w:spacing w:before="100" w:beforeAutospacing="1" w:after="100" w:afterAutospacing="1" w:line="240" w:lineRule="auto"/>
        <w:rPr>
          <w:rFonts w:ascii="Calibri" w:eastAsia="Times New Roman" w:hAnsi="Calibri" w:cs="Times New Roman"/>
          <w:szCs w:val="24"/>
          <w:lang w:val="en-GB" w:eastAsia="en-IE"/>
        </w:rPr>
      </w:pPr>
      <w:r>
        <w:rPr>
          <w:rFonts w:ascii="Calibri" w:eastAsia="Times New Roman" w:hAnsi="Calibri" w:cs="Times New Roman"/>
          <w:b/>
          <w:bCs/>
          <w:szCs w:val="24"/>
          <w:lang w:val="en-GB" w:eastAsia="en-IE"/>
        </w:rPr>
        <w:t>Communications</w:t>
      </w:r>
      <w:r w:rsidRPr="00E276FA">
        <w:rPr>
          <w:rFonts w:ascii="Calibri" w:eastAsia="Times New Roman" w:hAnsi="Calibri" w:cs="Times New Roman"/>
          <w:szCs w:val="24"/>
          <w:lang w:val="en-GB" w:eastAsia="en-IE"/>
        </w:rPr>
        <w:t>:</w:t>
      </w:r>
      <w:r>
        <w:rPr>
          <w:rFonts w:ascii="Calibri" w:eastAsia="Times New Roman" w:hAnsi="Calibri" w:cs="Times New Roman"/>
          <w:szCs w:val="24"/>
          <w:lang w:val="en-GB" w:eastAsia="en-IE"/>
        </w:rPr>
        <w:t xml:space="preserve"> Responding to user submissions</w:t>
      </w:r>
      <w:r w:rsidR="00BC743B">
        <w:rPr>
          <w:rFonts w:ascii="Calibri" w:eastAsia="Times New Roman" w:hAnsi="Calibri" w:cs="Times New Roman"/>
          <w:szCs w:val="24"/>
          <w:lang w:val="en-GB" w:eastAsia="en-IE"/>
        </w:rPr>
        <w:t>, agencies and brand owners, telephone conversations and meetings with users.</w:t>
      </w:r>
    </w:p>
    <w:p w14:paraId="150ABE18" w14:textId="77777777" w:rsidR="002576E0" w:rsidRDefault="002576E0"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13923C18" w14:textId="77777777" w:rsidR="002576E0" w:rsidRDefault="002576E0"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7502F536" w14:textId="77777777" w:rsidR="002576E0" w:rsidRDefault="002576E0"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69B5A197" w14:textId="77777777" w:rsidR="002576E0" w:rsidRDefault="002576E0"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73CFC01D" w14:textId="77777777" w:rsidR="002576E0" w:rsidRDefault="002576E0"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201E20D7" w14:textId="7805064D"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lastRenderedPageBreak/>
        <w:t>3. How we store personal data and who can access it</w:t>
      </w:r>
    </w:p>
    <w:p w14:paraId="3EDE99D1"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The Company maintains an automated record of your Personal Data.  Additionally, the Company maintains Personal Data in various digital documents, namely event attendee lists and meeting score records.</w:t>
      </w:r>
    </w:p>
    <w:p w14:paraId="7CBFCC3A"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The persons and entities that can have access to your Personal Data are:</w:t>
      </w:r>
    </w:p>
    <w:p w14:paraId="650ABD16" w14:textId="130527F9" w:rsidR="002358F2" w:rsidRDefault="008D0210" w:rsidP="002358F2">
      <w:pPr>
        <w:numPr>
          <w:ilvl w:val="0"/>
          <w:numId w:val="3"/>
        </w:numPr>
        <w:spacing w:before="100" w:beforeAutospacing="1" w:after="100" w:afterAutospacing="1" w:line="240" w:lineRule="auto"/>
        <w:rPr>
          <w:rFonts w:ascii="Calibri" w:eastAsia="Times New Roman" w:hAnsi="Calibri" w:cs="Times New Roman"/>
          <w:szCs w:val="24"/>
          <w:lang w:val="en-GB" w:eastAsia="en-IE"/>
        </w:rPr>
      </w:pPr>
      <w:r>
        <w:rPr>
          <w:rFonts w:ascii="Calibri" w:eastAsia="Times New Roman" w:hAnsi="Calibri" w:cs="Times New Roman"/>
          <w:szCs w:val="24"/>
          <w:lang w:val="en-GB" w:eastAsia="en-IE"/>
        </w:rPr>
        <w:t>IAPI</w:t>
      </w:r>
      <w:r w:rsidR="00A506BE">
        <w:rPr>
          <w:rFonts w:ascii="Calibri" w:eastAsia="Times New Roman" w:hAnsi="Calibri" w:cs="Times New Roman"/>
          <w:szCs w:val="24"/>
          <w:lang w:val="en-GB" w:eastAsia="en-IE"/>
        </w:rPr>
        <w:t xml:space="preserve"> staff based in the office in Dublin</w:t>
      </w:r>
      <w:r w:rsidR="00015844">
        <w:rPr>
          <w:rFonts w:ascii="Calibri" w:eastAsia="Times New Roman" w:hAnsi="Calibri" w:cs="Times New Roman"/>
          <w:szCs w:val="24"/>
          <w:lang w:val="en-GB" w:eastAsia="en-IE"/>
        </w:rPr>
        <w:t>, 1</w:t>
      </w:r>
      <w:r>
        <w:rPr>
          <w:rFonts w:ascii="Calibri" w:eastAsia="Times New Roman" w:hAnsi="Calibri" w:cs="Times New Roman"/>
          <w:szCs w:val="24"/>
          <w:lang w:val="en-GB" w:eastAsia="en-IE"/>
        </w:rPr>
        <w:t xml:space="preserve">2 </w:t>
      </w:r>
      <w:proofErr w:type="spellStart"/>
      <w:r>
        <w:rPr>
          <w:rFonts w:ascii="Calibri" w:eastAsia="Times New Roman" w:hAnsi="Calibri" w:cs="Times New Roman"/>
          <w:szCs w:val="24"/>
          <w:lang w:val="en-GB" w:eastAsia="en-IE"/>
        </w:rPr>
        <w:t>Clanwilliam</w:t>
      </w:r>
      <w:proofErr w:type="spellEnd"/>
      <w:r>
        <w:rPr>
          <w:rFonts w:ascii="Calibri" w:eastAsia="Times New Roman" w:hAnsi="Calibri" w:cs="Times New Roman"/>
          <w:szCs w:val="24"/>
          <w:lang w:val="en-GB" w:eastAsia="en-IE"/>
        </w:rPr>
        <w:t xml:space="preserve"> Square, Grand Canal Dock, </w:t>
      </w:r>
      <w:r w:rsidR="00015844">
        <w:rPr>
          <w:rFonts w:ascii="Calibri" w:eastAsia="Times New Roman" w:hAnsi="Calibri" w:cs="Times New Roman"/>
          <w:szCs w:val="24"/>
          <w:lang w:val="en-GB" w:eastAsia="en-IE"/>
        </w:rPr>
        <w:t>Dublin 2.</w:t>
      </w:r>
    </w:p>
    <w:p w14:paraId="40DD47D5" w14:textId="15A56092" w:rsidR="009D71A8" w:rsidRPr="00074166" w:rsidRDefault="008D0210" w:rsidP="002358F2">
      <w:pPr>
        <w:numPr>
          <w:ilvl w:val="0"/>
          <w:numId w:val="3"/>
        </w:numPr>
        <w:spacing w:before="100" w:beforeAutospacing="1" w:after="100" w:afterAutospacing="1" w:line="240" w:lineRule="auto"/>
        <w:rPr>
          <w:rFonts w:ascii="Calibri" w:eastAsia="Times New Roman" w:hAnsi="Calibri" w:cs="Times New Roman"/>
          <w:szCs w:val="24"/>
          <w:lang w:val="en-GB" w:eastAsia="en-IE"/>
        </w:rPr>
      </w:pPr>
      <w:r w:rsidRPr="00074166">
        <w:rPr>
          <w:rFonts w:ascii="Calibri" w:eastAsia="Times New Roman" w:hAnsi="Calibri" w:cs="Times New Roman"/>
          <w:szCs w:val="24"/>
          <w:lang w:val="en-GB" w:eastAsia="en-IE"/>
        </w:rPr>
        <w:t>AAI staff based in the office in Dublin, Denshaw House, 120-121 Lr Baggot Street, Dublin 2</w:t>
      </w:r>
    </w:p>
    <w:p w14:paraId="04768A9F" w14:textId="3FAAA67D" w:rsidR="008D0210" w:rsidRPr="00074166" w:rsidRDefault="008D0210" w:rsidP="002358F2">
      <w:pPr>
        <w:numPr>
          <w:ilvl w:val="0"/>
          <w:numId w:val="3"/>
        </w:numPr>
        <w:spacing w:before="100" w:beforeAutospacing="1" w:after="100" w:afterAutospacing="1" w:line="240" w:lineRule="auto"/>
        <w:rPr>
          <w:rFonts w:ascii="Calibri" w:eastAsia="Times New Roman" w:hAnsi="Calibri" w:cs="Times New Roman"/>
          <w:szCs w:val="24"/>
          <w:lang w:val="en-GB" w:eastAsia="en-IE"/>
        </w:rPr>
      </w:pPr>
      <w:r w:rsidRPr="00074166">
        <w:rPr>
          <w:rFonts w:ascii="Calibri" w:eastAsia="Times New Roman" w:hAnsi="Calibri" w:cs="Times New Roman"/>
          <w:szCs w:val="24"/>
          <w:lang w:val="en-GB" w:eastAsia="en-IE"/>
        </w:rPr>
        <w:t>ABFI staff based in the office in Dublin, 84/86 Lower Baggot Street, Dublin 2</w:t>
      </w:r>
    </w:p>
    <w:p w14:paraId="10C1E174" w14:textId="1C2CDE45" w:rsidR="008D0210" w:rsidRPr="00074166" w:rsidRDefault="008D0210" w:rsidP="002358F2">
      <w:pPr>
        <w:numPr>
          <w:ilvl w:val="0"/>
          <w:numId w:val="3"/>
        </w:numPr>
        <w:spacing w:before="100" w:beforeAutospacing="1" w:after="100" w:afterAutospacing="1" w:line="240" w:lineRule="auto"/>
        <w:rPr>
          <w:rFonts w:ascii="Calibri" w:eastAsia="Times New Roman" w:hAnsi="Calibri" w:cs="Times New Roman"/>
          <w:szCs w:val="24"/>
          <w:lang w:val="en-GB" w:eastAsia="en-IE"/>
        </w:rPr>
      </w:pPr>
      <w:r w:rsidRPr="00074166">
        <w:rPr>
          <w:rFonts w:ascii="Calibri" w:eastAsia="Times New Roman" w:hAnsi="Calibri" w:cs="Times New Roman"/>
          <w:szCs w:val="24"/>
          <w:lang w:val="en-GB" w:eastAsia="en-IE"/>
        </w:rPr>
        <w:t>Consultants who are hired as independent contractors as clearance monitors</w:t>
      </w:r>
      <w:r w:rsidR="00515985" w:rsidRPr="00074166">
        <w:rPr>
          <w:rFonts w:ascii="Calibri" w:eastAsia="Times New Roman" w:hAnsi="Calibri" w:cs="Times New Roman"/>
          <w:szCs w:val="24"/>
          <w:lang w:val="en-GB" w:eastAsia="en-IE"/>
        </w:rPr>
        <w:t xml:space="preserve"> primarily</w:t>
      </w:r>
      <w:r w:rsidRPr="00074166">
        <w:rPr>
          <w:rFonts w:ascii="Calibri" w:eastAsia="Times New Roman" w:hAnsi="Calibri" w:cs="Times New Roman"/>
          <w:szCs w:val="24"/>
          <w:lang w:val="en-GB" w:eastAsia="en-IE"/>
        </w:rPr>
        <w:t xml:space="preserve"> based in the offices of IAPI, 12 </w:t>
      </w:r>
      <w:proofErr w:type="spellStart"/>
      <w:r w:rsidRPr="00074166">
        <w:rPr>
          <w:rFonts w:ascii="Calibri" w:eastAsia="Times New Roman" w:hAnsi="Calibri" w:cs="Times New Roman"/>
          <w:szCs w:val="24"/>
          <w:lang w:val="en-GB" w:eastAsia="en-IE"/>
        </w:rPr>
        <w:t>Clanwilliam</w:t>
      </w:r>
      <w:proofErr w:type="spellEnd"/>
      <w:r w:rsidRPr="00074166">
        <w:rPr>
          <w:rFonts w:ascii="Calibri" w:eastAsia="Times New Roman" w:hAnsi="Calibri" w:cs="Times New Roman"/>
          <w:szCs w:val="24"/>
          <w:lang w:val="en-GB" w:eastAsia="en-IE"/>
        </w:rPr>
        <w:t xml:space="preserve"> Square, Grand Canal Dock, Dublin 2 and also from their business addresses as highlighted in their contracts</w:t>
      </w:r>
    </w:p>
    <w:p w14:paraId="18CA6313" w14:textId="303405EE" w:rsidR="00B632D7" w:rsidRDefault="00B632D7" w:rsidP="002358F2">
      <w:pPr>
        <w:numPr>
          <w:ilvl w:val="0"/>
          <w:numId w:val="3"/>
        </w:numPr>
        <w:spacing w:before="100" w:beforeAutospacing="1" w:after="100" w:afterAutospacing="1" w:line="240" w:lineRule="auto"/>
        <w:rPr>
          <w:rFonts w:ascii="Calibri" w:eastAsia="Times New Roman" w:hAnsi="Calibri" w:cs="Times New Roman"/>
          <w:szCs w:val="24"/>
          <w:lang w:val="en-GB" w:eastAsia="en-IE"/>
        </w:rPr>
      </w:pPr>
      <w:r>
        <w:rPr>
          <w:rFonts w:ascii="Calibri" w:eastAsia="Times New Roman" w:hAnsi="Calibri" w:cs="Times New Roman"/>
          <w:szCs w:val="24"/>
          <w:lang w:val="en-GB" w:eastAsia="en-IE"/>
        </w:rPr>
        <w:t>E</w:t>
      </w:r>
      <w:r w:rsidR="002358F2" w:rsidRPr="002358F2">
        <w:rPr>
          <w:rFonts w:ascii="Calibri" w:eastAsia="Times New Roman" w:hAnsi="Calibri" w:cs="Times New Roman"/>
          <w:szCs w:val="24"/>
          <w:lang w:val="en-GB" w:eastAsia="en-IE"/>
        </w:rPr>
        <w:t>xternal professional services, such as IT systems services.</w:t>
      </w:r>
    </w:p>
    <w:p w14:paraId="1EAFEE53" w14:textId="762A5B34" w:rsidR="002358F2" w:rsidRPr="00B632D7" w:rsidRDefault="002358F2" w:rsidP="00B632D7">
      <w:pPr>
        <w:spacing w:before="100" w:beforeAutospacing="1" w:after="100" w:afterAutospacing="1" w:line="240" w:lineRule="auto"/>
        <w:rPr>
          <w:rFonts w:ascii="Calibri" w:eastAsia="Times New Roman" w:hAnsi="Calibri" w:cs="Times New Roman"/>
          <w:szCs w:val="24"/>
          <w:lang w:val="en-GB" w:eastAsia="en-IE"/>
        </w:rPr>
      </w:pPr>
      <w:r w:rsidRPr="00B632D7">
        <w:rPr>
          <w:rFonts w:ascii="Calibri" w:eastAsia="Times New Roman" w:hAnsi="Calibri" w:cs="Times New Roman"/>
          <w:szCs w:val="24"/>
          <w:lang w:val="en-GB" w:eastAsia="en-IE"/>
        </w:rPr>
        <w:t>Where the Company engages a third</w:t>
      </w:r>
      <w:r w:rsidR="00BC743B">
        <w:rPr>
          <w:rFonts w:ascii="Calibri" w:eastAsia="Times New Roman" w:hAnsi="Calibri" w:cs="Times New Roman"/>
          <w:szCs w:val="24"/>
          <w:lang w:val="en-GB" w:eastAsia="en-IE"/>
        </w:rPr>
        <w:t>-</w:t>
      </w:r>
      <w:r w:rsidRPr="00B632D7">
        <w:rPr>
          <w:rFonts w:ascii="Calibri" w:eastAsia="Times New Roman" w:hAnsi="Calibri" w:cs="Times New Roman"/>
          <w:szCs w:val="24"/>
          <w:lang w:val="en-GB" w:eastAsia="en-IE"/>
        </w:rPr>
        <w:t>party processor to process Personal Data on its behalf, such as those listed above, the Company will delegate such processing in writing, will choose a processor that provides sufficient guarantees with respect to technical and organisational security measures governing the relevant processing, and will obligate the processor to act on the Company’s behalf and under the Company’s instructions.  In addition, the Company will impose in writing appropriate data protection and information security requirements on such third</w:t>
      </w:r>
      <w:r w:rsidR="00BC743B">
        <w:rPr>
          <w:rFonts w:ascii="Calibri" w:eastAsia="Times New Roman" w:hAnsi="Calibri" w:cs="Times New Roman"/>
          <w:szCs w:val="24"/>
          <w:lang w:val="en-GB" w:eastAsia="en-IE"/>
        </w:rPr>
        <w:t>-</w:t>
      </w:r>
      <w:r w:rsidRPr="00B632D7">
        <w:rPr>
          <w:rFonts w:ascii="Calibri" w:eastAsia="Times New Roman" w:hAnsi="Calibri" w:cs="Times New Roman"/>
          <w:szCs w:val="24"/>
          <w:lang w:val="en-GB" w:eastAsia="en-IE"/>
        </w:rPr>
        <w:t>party processors.</w:t>
      </w:r>
    </w:p>
    <w:p w14:paraId="5E56AC0F"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From time to time, the Company may also need to disclose Personal Data to other parties, such as any organisation with whom the Company co-organises an event. The Company may share Personal Data with these third parties when it is necessary for the purposes of the legitimate interests pursued by the Company.</w:t>
      </w:r>
    </w:p>
    <w:p w14:paraId="3E13A759"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4. Security</w:t>
      </w:r>
    </w:p>
    <w:p w14:paraId="1307CA64"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The Company maintains appropriate technical and organisational measures to protect against unauthorised or unlawful processing of Personal Data and/or against accidental loss, alteration, disclosure or access, or accidental or unlawful destruction of or damage to Personal Data.  These measures are aimed at ensuring the on-going integrity and confidentiality of Personal Data.  The Company evaluates these measures on a regular basis to ensure the security of the processing.</w:t>
      </w:r>
    </w:p>
    <w:p w14:paraId="2CEC15A0"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5. Data retention</w:t>
      </w:r>
    </w:p>
    <w:p w14:paraId="780676E9" w14:textId="20D71359"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The Company</w:t>
      </w:r>
      <w:r w:rsidR="00F93E10">
        <w:rPr>
          <w:rFonts w:ascii="Calibri" w:eastAsia="Times New Roman" w:hAnsi="Calibri" w:cs="Times New Roman"/>
          <w:szCs w:val="24"/>
          <w:lang w:val="en-GB" w:eastAsia="en-IE"/>
        </w:rPr>
        <w:t xml:space="preserve"> will retain your Personal Data </w:t>
      </w:r>
      <w:r w:rsidR="0014238E">
        <w:rPr>
          <w:rFonts w:ascii="Calibri" w:eastAsia="Times New Roman" w:hAnsi="Calibri" w:cs="Times New Roman"/>
          <w:szCs w:val="24"/>
          <w:lang w:val="en-GB" w:eastAsia="en-IE"/>
        </w:rPr>
        <w:t>for a period of 6 years</w:t>
      </w:r>
      <w:r w:rsidRPr="002358F2">
        <w:rPr>
          <w:rFonts w:ascii="Calibri" w:eastAsia="Times New Roman" w:hAnsi="Calibri" w:cs="Times New Roman"/>
          <w:szCs w:val="24"/>
          <w:lang w:val="en-GB" w:eastAsia="en-IE"/>
        </w:rPr>
        <w:t xml:space="preserve"> unless you withdraw your consent to the processing of your Personal Data earlier. The </w:t>
      </w:r>
      <w:r w:rsidR="002B32F9">
        <w:rPr>
          <w:rFonts w:ascii="Calibri" w:eastAsia="Times New Roman" w:hAnsi="Calibri" w:cs="Times New Roman"/>
          <w:szCs w:val="24"/>
          <w:lang w:val="en-GB" w:eastAsia="en-IE"/>
        </w:rPr>
        <w:t>Company</w:t>
      </w:r>
      <w:r w:rsidRPr="002358F2">
        <w:rPr>
          <w:rFonts w:ascii="Calibri" w:eastAsia="Times New Roman" w:hAnsi="Calibri" w:cs="Times New Roman"/>
          <w:szCs w:val="24"/>
          <w:lang w:val="en-GB" w:eastAsia="en-IE"/>
        </w:rPr>
        <w:t xml:space="preserve"> will retain your Personal Data in accordance with applicable legal requirements, and only for as long as necessary for the purposes described in this Notice or as long as required by law or to defend potential legal claims.</w:t>
      </w:r>
    </w:p>
    <w:p w14:paraId="12A31991" w14:textId="77777777" w:rsidR="002576E0" w:rsidRDefault="002576E0"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444FADA5" w14:textId="77777777" w:rsidR="002576E0" w:rsidRDefault="002576E0"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11C03F4B" w14:textId="77777777" w:rsidR="002576E0" w:rsidRDefault="002576E0"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2B0CB60B" w14:textId="3FC55E52"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lastRenderedPageBreak/>
        <w:t>6. Your rights</w:t>
      </w:r>
    </w:p>
    <w:p w14:paraId="21B07EF8"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You have the right to withdraw your consent to the processing of your Personal Data at any time, without affecting the lawfulness of processing based on consent before its withdrawal.</w:t>
      </w:r>
    </w:p>
    <w:p w14:paraId="0B03A1B3"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To the extent required by applicable law, you have the right to: </w:t>
      </w:r>
      <w:proofErr w:type="spellStart"/>
      <w:r w:rsidRPr="002358F2">
        <w:rPr>
          <w:rFonts w:ascii="Calibri" w:eastAsia="Times New Roman" w:hAnsi="Calibri" w:cs="Times New Roman"/>
          <w:szCs w:val="24"/>
          <w:lang w:val="en-GB" w:eastAsia="en-IE"/>
        </w:rPr>
        <w:t>i</w:t>
      </w:r>
      <w:proofErr w:type="spellEnd"/>
      <w:r w:rsidRPr="002358F2">
        <w:rPr>
          <w:rFonts w:ascii="Calibri" w:eastAsia="Times New Roman" w:hAnsi="Calibri" w:cs="Times New Roman"/>
          <w:szCs w:val="24"/>
          <w:lang w:val="en-GB" w:eastAsia="en-IE"/>
        </w:rPr>
        <w:t>) have access to your Personal Data; ii) the right to have inaccurate data corrected or removed, iii) the right to object to the processing of your Personal Data; (iv) the right to restrict the Company’s use of your Personal Data; (v) the right to receive your Personal Data in a usable electronic format and transmit it to a third party (right to “data portability”); and (vi) the right to lodge a complaint with their local data protection authority.</w:t>
      </w:r>
    </w:p>
    <w:p w14:paraId="4449B5D0" w14:textId="77777777" w:rsidR="002576E0"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In particular, the Company is committed to working with you to obtain a fair resolution of any complaint or concerns about privacy.  If, however, you believe that the Company has not been able to assist with your complaint or concern, you have the right to make a complaint with the competent authority of the EU Member State where you reside or work or where you believe that your rights have been infringed.</w:t>
      </w:r>
    </w:p>
    <w:p w14:paraId="4A806D3D" w14:textId="78ADF2D4"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If you have any questions regarding this Notice or you want to exercise </w:t>
      </w:r>
      <w:r w:rsidR="00592E98">
        <w:rPr>
          <w:rFonts w:ascii="Calibri" w:eastAsia="Times New Roman" w:hAnsi="Calibri" w:cs="Times New Roman"/>
          <w:szCs w:val="24"/>
          <w:lang w:val="en-GB" w:eastAsia="en-IE"/>
        </w:rPr>
        <w:t>your rights please contact</w:t>
      </w:r>
      <w:r w:rsidR="00EB3269">
        <w:rPr>
          <w:rFonts w:ascii="Calibri" w:eastAsia="Times New Roman" w:hAnsi="Calibri" w:cs="Times New Roman"/>
          <w:szCs w:val="24"/>
          <w:lang w:val="en-GB" w:eastAsia="en-IE"/>
        </w:rPr>
        <w:t xml:space="preserve"> </w:t>
      </w:r>
      <w:r w:rsidR="00515985">
        <w:rPr>
          <w:rFonts w:ascii="Calibri" w:eastAsia="Times New Roman" w:hAnsi="Calibri" w:cs="Times New Roman"/>
          <w:b/>
          <w:szCs w:val="24"/>
          <w:lang w:val="en-GB" w:eastAsia="en-IE"/>
        </w:rPr>
        <w:t>clearance</w:t>
      </w:r>
      <w:r w:rsidR="00EB3269" w:rsidRPr="004C1F49">
        <w:rPr>
          <w:rFonts w:ascii="Calibri" w:eastAsia="Times New Roman" w:hAnsi="Calibri" w:cs="Times New Roman"/>
          <w:b/>
          <w:szCs w:val="24"/>
          <w:lang w:val="en-GB" w:eastAsia="en-IE"/>
        </w:rPr>
        <w:t>@</w:t>
      </w:r>
      <w:r w:rsidR="00515985">
        <w:rPr>
          <w:rFonts w:ascii="Calibri" w:eastAsia="Times New Roman" w:hAnsi="Calibri" w:cs="Times New Roman"/>
          <w:b/>
          <w:szCs w:val="24"/>
          <w:lang w:val="en-GB" w:eastAsia="en-IE"/>
        </w:rPr>
        <w:t>copyclear</w:t>
      </w:r>
      <w:r w:rsidR="00EB3269" w:rsidRPr="004C1F49">
        <w:rPr>
          <w:rFonts w:ascii="Calibri" w:eastAsia="Times New Roman" w:hAnsi="Calibri" w:cs="Times New Roman"/>
          <w:b/>
          <w:szCs w:val="24"/>
          <w:lang w:val="en-GB" w:eastAsia="en-IE"/>
        </w:rPr>
        <w:t>.ie</w:t>
      </w:r>
    </w:p>
    <w:p w14:paraId="3BEBA862" w14:textId="08DF35A3" w:rsidR="002358F2" w:rsidRPr="002358F2" w:rsidRDefault="00B632D7"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Pr>
          <w:rFonts w:ascii="Calibri" w:eastAsia="Times New Roman" w:hAnsi="Calibri" w:cs="Times New Roman"/>
          <w:b/>
          <w:bCs/>
          <w:sz w:val="32"/>
          <w:szCs w:val="36"/>
          <w:lang w:val="en-GB" w:eastAsia="en-IE"/>
        </w:rPr>
        <w:t xml:space="preserve">7. </w:t>
      </w:r>
      <w:r w:rsidR="002358F2" w:rsidRPr="002358F2">
        <w:rPr>
          <w:rFonts w:ascii="Calibri" w:eastAsia="Times New Roman" w:hAnsi="Calibri" w:cs="Times New Roman"/>
          <w:b/>
          <w:bCs/>
          <w:sz w:val="32"/>
          <w:szCs w:val="36"/>
          <w:lang w:val="en-GB" w:eastAsia="en-IE"/>
        </w:rPr>
        <w:t>Notice updates</w:t>
      </w:r>
    </w:p>
    <w:p w14:paraId="5AA78EAB"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In case of any material changes to the way in which the Company collects or uses Personal Data, the type of Personal Data it collects or any other aspect of this Notice, the Company will issue a revised Notice.</w:t>
      </w:r>
    </w:p>
    <w:p w14:paraId="69191281"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w:t>
      </w:r>
    </w:p>
    <w:p w14:paraId="56E273A7"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4BFE0A94"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574F5606"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445D4B97"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3E60EC5A"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79DFD706"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58E9B3D1"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6E3F3ABE"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23E3A9C8"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01E7DDA5" w14:textId="5C29D739" w:rsidR="002358F2" w:rsidRPr="002358F2" w:rsidRDefault="00CE0CE5"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r>
        <w:rPr>
          <w:rFonts w:ascii="Calibri" w:eastAsia="Times New Roman" w:hAnsi="Calibri" w:cs="Times New Roman"/>
          <w:b/>
          <w:bCs/>
          <w:sz w:val="32"/>
          <w:szCs w:val="36"/>
          <w:lang w:val="en-GB" w:eastAsia="en-IE"/>
        </w:rPr>
        <w:lastRenderedPageBreak/>
        <w:t>DATA PROTECTION</w:t>
      </w:r>
      <w:r w:rsidR="000E15EA">
        <w:rPr>
          <w:rFonts w:ascii="Calibri" w:eastAsia="Times New Roman" w:hAnsi="Calibri" w:cs="Times New Roman"/>
          <w:b/>
          <w:bCs/>
          <w:sz w:val="32"/>
          <w:szCs w:val="36"/>
          <w:lang w:val="en-GB" w:eastAsia="en-IE"/>
        </w:rPr>
        <w:t xml:space="preserve"> PRIVACY</w:t>
      </w:r>
      <w:r>
        <w:rPr>
          <w:rFonts w:ascii="Calibri" w:eastAsia="Times New Roman" w:hAnsi="Calibri" w:cs="Times New Roman"/>
          <w:b/>
          <w:bCs/>
          <w:sz w:val="32"/>
          <w:szCs w:val="36"/>
          <w:lang w:val="en-GB" w:eastAsia="en-IE"/>
        </w:rPr>
        <w:t xml:space="preserve"> NOTICE – FOR </w:t>
      </w:r>
      <w:r w:rsidR="00866E50">
        <w:rPr>
          <w:rFonts w:ascii="Calibri" w:eastAsia="Times New Roman" w:hAnsi="Calibri" w:cs="Times New Roman"/>
          <w:b/>
          <w:bCs/>
          <w:sz w:val="32"/>
          <w:szCs w:val="36"/>
          <w:lang w:val="en-GB" w:eastAsia="en-IE"/>
        </w:rPr>
        <w:t>CCCI</w:t>
      </w:r>
      <w:r w:rsidR="002358F2" w:rsidRPr="002358F2">
        <w:rPr>
          <w:rFonts w:ascii="Calibri" w:eastAsia="Times New Roman" w:hAnsi="Calibri" w:cs="Times New Roman"/>
          <w:b/>
          <w:bCs/>
          <w:sz w:val="32"/>
          <w:szCs w:val="36"/>
          <w:lang w:val="en-GB" w:eastAsia="en-IE"/>
        </w:rPr>
        <w:t xml:space="preserve"> </w:t>
      </w:r>
      <w:r w:rsidR="00BC743B">
        <w:rPr>
          <w:rFonts w:ascii="Calibri" w:eastAsia="Times New Roman" w:hAnsi="Calibri" w:cs="Times New Roman"/>
          <w:b/>
          <w:bCs/>
          <w:sz w:val="32"/>
          <w:szCs w:val="36"/>
          <w:lang w:val="en-GB" w:eastAsia="en-IE"/>
        </w:rPr>
        <w:t>USERS</w:t>
      </w:r>
    </w:p>
    <w:p w14:paraId="372EC34E"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1. Notice statement</w:t>
      </w:r>
    </w:p>
    <w:p w14:paraId="1807624E" w14:textId="2C3CAD48" w:rsidR="002358F2" w:rsidRPr="002358F2" w:rsidRDefault="00866E50" w:rsidP="002358F2">
      <w:pPr>
        <w:spacing w:before="100" w:beforeAutospacing="1" w:after="100" w:afterAutospacing="1" w:line="240" w:lineRule="auto"/>
        <w:rPr>
          <w:rFonts w:ascii="Calibri" w:eastAsia="Times New Roman" w:hAnsi="Calibri" w:cs="Times New Roman"/>
          <w:szCs w:val="24"/>
          <w:lang w:val="en-GB" w:eastAsia="en-IE"/>
        </w:rPr>
      </w:pPr>
      <w:r>
        <w:rPr>
          <w:rFonts w:ascii="Calibri" w:eastAsia="Times New Roman" w:hAnsi="Calibri" w:cs="Times New Roman"/>
          <w:szCs w:val="24"/>
          <w:lang w:val="en-GB" w:eastAsia="en-IE"/>
        </w:rPr>
        <w:t xml:space="preserve">Central Copy Clearance Ireland trading as </w:t>
      </w:r>
      <w:proofErr w:type="spellStart"/>
      <w:r>
        <w:rPr>
          <w:rFonts w:ascii="Calibri" w:eastAsia="Times New Roman" w:hAnsi="Calibri" w:cs="Times New Roman"/>
          <w:szCs w:val="24"/>
          <w:lang w:val="en-GB" w:eastAsia="en-IE"/>
        </w:rPr>
        <w:t>CopyClear</w:t>
      </w:r>
      <w:proofErr w:type="spellEnd"/>
      <w:r w:rsidR="00CE0CE5">
        <w:rPr>
          <w:rFonts w:ascii="Calibri" w:eastAsia="Times New Roman" w:hAnsi="Calibri" w:cs="Times New Roman"/>
          <w:szCs w:val="24"/>
          <w:lang w:val="en-GB" w:eastAsia="en-IE"/>
        </w:rPr>
        <w:t xml:space="preserve"> (</w:t>
      </w:r>
      <w:r>
        <w:rPr>
          <w:rFonts w:ascii="Calibri" w:eastAsia="Times New Roman" w:hAnsi="Calibri" w:cs="Times New Roman"/>
          <w:szCs w:val="24"/>
          <w:lang w:val="en-GB" w:eastAsia="en-IE"/>
        </w:rPr>
        <w:t>CCCI)</w:t>
      </w:r>
      <w:r w:rsidR="00CE0CE5">
        <w:rPr>
          <w:rFonts w:ascii="Calibri" w:eastAsia="Times New Roman" w:hAnsi="Calibri" w:cs="Times New Roman"/>
          <w:szCs w:val="24"/>
          <w:lang w:val="en-GB" w:eastAsia="en-IE"/>
        </w:rPr>
        <w:t xml:space="preserve"> established </w:t>
      </w:r>
      <w:r>
        <w:rPr>
          <w:rFonts w:ascii="Calibri" w:eastAsia="Times New Roman" w:hAnsi="Calibri" w:cs="Times New Roman"/>
          <w:szCs w:val="24"/>
          <w:lang w:val="en-GB" w:eastAsia="en-IE"/>
        </w:rPr>
        <w:t xml:space="preserve">12 </w:t>
      </w:r>
      <w:proofErr w:type="spellStart"/>
      <w:r>
        <w:rPr>
          <w:rFonts w:ascii="Calibri" w:eastAsia="Times New Roman" w:hAnsi="Calibri" w:cs="Times New Roman"/>
          <w:szCs w:val="24"/>
          <w:lang w:val="en-GB" w:eastAsia="en-IE"/>
        </w:rPr>
        <w:t>Clanwilliam</w:t>
      </w:r>
      <w:proofErr w:type="spellEnd"/>
      <w:r>
        <w:rPr>
          <w:rFonts w:ascii="Calibri" w:eastAsia="Times New Roman" w:hAnsi="Calibri" w:cs="Times New Roman"/>
          <w:szCs w:val="24"/>
          <w:lang w:val="en-GB" w:eastAsia="en-IE"/>
        </w:rPr>
        <w:t xml:space="preserve"> Square, Grand Canal Dock,</w:t>
      </w:r>
      <w:r w:rsidR="00CE0CE5">
        <w:rPr>
          <w:rFonts w:ascii="Calibri" w:eastAsia="Times New Roman" w:hAnsi="Calibri" w:cs="Times New Roman"/>
          <w:szCs w:val="24"/>
          <w:lang w:val="en-GB" w:eastAsia="en-IE"/>
        </w:rPr>
        <w:t xml:space="preserve"> Dublin 2</w:t>
      </w:r>
      <w:r w:rsidR="002358F2" w:rsidRPr="002358F2">
        <w:rPr>
          <w:rFonts w:ascii="Calibri" w:eastAsia="Times New Roman" w:hAnsi="Calibri" w:cs="Times New Roman"/>
          <w:szCs w:val="24"/>
          <w:lang w:val="en-GB" w:eastAsia="en-IE"/>
        </w:rPr>
        <w:t xml:space="preserve"> (hereafter “</w:t>
      </w:r>
      <w:r>
        <w:rPr>
          <w:rFonts w:ascii="Calibri" w:eastAsia="Times New Roman" w:hAnsi="Calibri" w:cs="Times New Roman"/>
          <w:b/>
          <w:bCs/>
          <w:szCs w:val="24"/>
          <w:lang w:val="en-GB" w:eastAsia="en-IE"/>
        </w:rPr>
        <w:t>CCCI</w:t>
      </w:r>
      <w:r w:rsidR="002358F2" w:rsidRPr="002358F2">
        <w:rPr>
          <w:rFonts w:ascii="Calibri" w:eastAsia="Times New Roman" w:hAnsi="Calibri" w:cs="Times New Roman"/>
          <w:b/>
          <w:bCs/>
          <w:szCs w:val="24"/>
          <w:lang w:val="en-GB" w:eastAsia="en-IE"/>
        </w:rPr>
        <w:t>”</w:t>
      </w:r>
      <w:r w:rsidR="002358F2" w:rsidRPr="002358F2">
        <w:rPr>
          <w:rFonts w:ascii="Calibri" w:eastAsia="Times New Roman" w:hAnsi="Calibri" w:cs="Times New Roman"/>
          <w:szCs w:val="24"/>
          <w:lang w:val="en-GB" w:eastAsia="en-IE"/>
        </w:rPr>
        <w:t xml:space="preserve"> or the “Company”) has prepared this data protection notice (the “Notice”) to describe its practices regarding the collection, use, storage, transfer and other processing of individually identifiable information about you (“</w:t>
      </w:r>
      <w:r w:rsidR="002358F2" w:rsidRPr="002358F2">
        <w:rPr>
          <w:rFonts w:ascii="Calibri" w:eastAsia="Times New Roman" w:hAnsi="Calibri" w:cs="Times New Roman"/>
          <w:b/>
          <w:bCs/>
          <w:szCs w:val="24"/>
          <w:lang w:val="en-GB" w:eastAsia="en-IE"/>
        </w:rPr>
        <w:t xml:space="preserve">Personal </w:t>
      </w:r>
      <w:proofErr w:type="gramStart"/>
      <w:r w:rsidR="002358F2" w:rsidRPr="002358F2">
        <w:rPr>
          <w:rFonts w:ascii="Calibri" w:eastAsia="Times New Roman" w:hAnsi="Calibri" w:cs="Times New Roman"/>
          <w:b/>
          <w:bCs/>
          <w:szCs w:val="24"/>
          <w:lang w:val="en-GB" w:eastAsia="en-IE"/>
        </w:rPr>
        <w:t>Data</w:t>
      </w:r>
      <w:r w:rsidR="002358F2" w:rsidRPr="002358F2">
        <w:rPr>
          <w:rFonts w:ascii="Calibri" w:eastAsia="Times New Roman" w:hAnsi="Calibri" w:cs="Times New Roman"/>
          <w:szCs w:val="24"/>
          <w:lang w:val="en-GB" w:eastAsia="en-IE"/>
        </w:rPr>
        <w:t>“</w:t>
      </w:r>
      <w:proofErr w:type="gramEnd"/>
      <w:r w:rsidR="002358F2" w:rsidRPr="002358F2">
        <w:rPr>
          <w:rFonts w:ascii="Calibri" w:eastAsia="Times New Roman" w:hAnsi="Calibri" w:cs="Times New Roman"/>
          <w:szCs w:val="24"/>
          <w:lang w:val="en-GB" w:eastAsia="en-IE"/>
        </w:rPr>
        <w:t>).  The Company is the controller responsible for the processing of Personal Data described in this Notice.</w:t>
      </w:r>
    </w:p>
    <w:p w14:paraId="6E530215"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2. What personal data we collect and how we use it</w:t>
      </w:r>
    </w:p>
    <w:p w14:paraId="0183BEDE" w14:textId="77777777" w:rsidR="002358F2" w:rsidRPr="002358F2" w:rsidRDefault="002358F2" w:rsidP="002358F2">
      <w:pPr>
        <w:spacing w:before="100" w:beforeAutospacing="1" w:after="100" w:afterAutospacing="1" w:line="240" w:lineRule="auto"/>
        <w:outlineLvl w:val="2"/>
        <w:rPr>
          <w:rFonts w:ascii="Calibri" w:eastAsia="Times New Roman" w:hAnsi="Calibri" w:cs="Times New Roman"/>
          <w:b/>
          <w:bCs/>
          <w:sz w:val="24"/>
          <w:szCs w:val="27"/>
          <w:lang w:val="en-GB" w:eastAsia="en-IE"/>
        </w:rPr>
      </w:pPr>
      <w:r w:rsidRPr="002358F2">
        <w:rPr>
          <w:rFonts w:ascii="Calibri" w:eastAsia="Times New Roman" w:hAnsi="Calibri" w:cs="Times New Roman"/>
          <w:b/>
          <w:bCs/>
          <w:sz w:val="24"/>
          <w:szCs w:val="27"/>
          <w:lang w:val="en-GB" w:eastAsia="en-IE"/>
        </w:rPr>
        <w:t>2.1 Legal basis</w:t>
      </w:r>
    </w:p>
    <w:p w14:paraId="363DF908" w14:textId="1CBCCCC3"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The processing of your Personal Data described in this Notice is necessary for the purposes of the following legitimate interests pursued by the Company entering into a contract with applicant </w:t>
      </w:r>
      <w:r w:rsidR="00335A48">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Member organisations and providing the services to which </w:t>
      </w:r>
      <w:r w:rsidR="00335A48">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Members Organisations are entitled.</w:t>
      </w:r>
    </w:p>
    <w:p w14:paraId="02876C19" w14:textId="0D63D19E" w:rsidR="002358F2" w:rsidRPr="002358F2" w:rsidRDefault="00335A48" w:rsidP="002358F2">
      <w:pPr>
        <w:spacing w:before="100" w:beforeAutospacing="1" w:after="100" w:afterAutospacing="1" w:line="240" w:lineRule="auto"/>
        <w:rPr>
          <w:rFonts w:ascii="Calibri" w:eastAsia="Times New Roman" w:hAnsi="Calibri" w:cs="Times New Roman"/>
          <w:szCs w:val="24"/>
          <w:lang w:val="en-GB" w:eastAsia="en-IE"/>
        </w:rPr>
      </w:pPr>
      <w:r>
        <w:rPr>
          <w:rFonts w:ascii="Calibri" w:eastAsia="Times New Roman" w:hAnsi="Calibri" w:cs="Times New Roman"/>
          <w:szCs w:val="24"/>
          <w:lang w:val="en-GB" w:eastAsia="en-IE"/>
        </w:rPr>
        <w:t>CCCI</w:t>
      </w:r>
      <w:r w:rsidR="00C17E2B">
        <w:rPr>
          <w:rFonts w:ascii="Calibri" w:eastAsia="Times New Roman" w:hAnsi="Calibri" w:cs="Times New Roman"/>
          <w:szCs w:val="24"/>
          <w:lang w:val="en-GB" w:eastAsia="en-IE"/>
        </w:rPr>
        <w:t xml:space="preserve"> </w:t>
      </w:r>
      <w:r w:rsidR="002358F2" w:rsidRPr="002358F2">
        <w:rPr>
          <w:rFonts w:ascii="Calibri" w:eastAsia="Times New Roman" w:hAnsi="Calibri" w:cs="Times New Roman"/>
          <w:szCs w:val="24"/>
          <w:lang w:val="en-GB" w:eastAsia="en-IE"/>
        </w:rPr>
        <w:t xml:space="preserve">processes your Personal Data in your quality of contact person designated by one of our applicant </w:t>
      </w:r>
      <w:r>
        <w:rPr>
          <w:rFonts w:ascii="Calibri" w:eastAsia="Times New Roman" w:hAnsi="Calibri" w:cs="Times New Roman"/>
          <w:szCs w:val="24"/>
          <w:lang w:val="en-GB" w:eastAsia="en-IE"/>
        </w:rPr>
        <w:t>CCCI</w:t>
      </w:r>
      <w:r w:rsidR="00FC404E">
        <w:rPr>
          <w:rFonts w:ascii="Calibri" w:eastAsia="Times New Roman" w:hAnsi="Calibri" w:cs="Times New Roman"/>
          <w:szCs w:val="24"/>
          <w:lang w:val="en-GB" w:eastAsia="en-IE"/>
        </w:rPr>
        <w:t xml:space="preserve"> User</w:t>
      </w:r>
      <w:r w:rsidR="002358F2" w:rsidRPr="002358F2">
        <w:rPr>
          <w:rFonts w:ascii="Calibri" w:eastAsia="Times New Roman" w:hAnsi="Calibri" w:cs="Times New Roman"/>
          <w:szCs w:val="24"/>
          <w:lang w:val="en-GB" w:eastAsia="en-IE"/>
        </w:rPr>
        <w:t xml:space="preserve"> Organisations or one of our </w:t>
      </w:r>
      <w:r>
        <w:rPr>
          <w:rFonts w:ascii="Calibri" w:eastAsia="Times New Roman" w:hAnsi="Calibri" w:cs="Times New Roman"/>
          <w:szCs w:val="24"/>
          <w:lang w:val="en-GB" w:eastAsia="en-IE"/>
        </w:rPr>
        <w:t>CCCI</w:t>
      </w:r>
      <w:r w:rsidR="002358F2" w:rsidRPr="002358F2">
        <w:rPr>
          <w:rFonts w:ascii="Calibri" w:eastAsia="Times New Roman" w:hAnsi="Calibri" w:cs="Times New Roman"/>
          <w:szCs w:val="24"/>
          <w:lang w:val="en-GB" w:eastAsia="en-IE"/>
        </w:rPr>
        <w:t xml:space="preserve"> </w:t>
      </w:r>
      <w:r w:rsidR="00FC404E">
        <w:rPr>
          <w:rFonts w:ascii="Calibri" w:eastAsia="Times New Roman" w:hAnsi="Calibri" w:cs="Times New Roman"/>
          <w:szCs w:val="24"/>
          <w:lang w:val="en-GB" w:eastAsia="en-IE"/>
        </w:rPr>
        <w:t>User</w:t>
      </w:r>
      <w:r w:rsidR="002358F2" w:rsidRPr="002358F2">
        <w:rPr>
          <w:rFonts w:ascii="Calibri" w:eastAsia="Times New Roman" w:hAnsi="Calibri" w:cs="Times New Roman"/>
          <w:szCs w:val="24"/>
          <w:lang w:val="en-GB" w:eastAsia="en-IE"/>
        </w:rPr>
        <w:t xml:space="preserve"> Organisations.</w:t>
      </w:r>
    </w:p>
    <w:p w14:paraId="204A9EE6" w14:textId="77777777" w:rsidR="002358F2" w:rsidRPr="002358F2" w:rsidRDefault="002358F2" w:rsidP="002358F2">
      <w:pPr>
        <w:spacing w:before="100" w:beforeAutospacing="1" w:after="100" w:afterAutospacing="1" w:line="240" w:lineRule="auto"/>
        <w:outlineLvl w:val="2"/>
        <w:rPr>
          <w:rFonts w:ascii="Calibri" w:eastAsia="Times New Roman" w:hAnsi="Calibri" w:cs="Times New Roman"/>
          <w:b/>
          <w:bCs/>
          <w:sz w:val="24"/>
          <w:szCs w:val="27"/>
          <w:lang w:val="en-GB" w:eastAsia="en-IE"/>
        </w:rPr>
      </w:pPr>
      <w:r w:rsidRPr="002358F2">
        <w:rPr>
          <w:rFonts w:ascii="Calibri" w:eastAsia="Times New Roman" w:hAnsi="Calibri" w:cs="Times New Roman"/>
          <w:b/>
          <w:bCs/>
          <w:sz w:val="24"/>
          <w:szCs w:val="27"/>
          <w:lang w:val="en-GB" w:eastAsia="en-IE"/>
        </w:rPr>
        <w:t>2.2 What personal data we collect and use</w:t>
      </w:r>
    </w:p>
    <w:p w14:paraId="69BEB0A6"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The categories of Personal Data that the Company processes are:</w:t>
      </w:r>
    </w:p>
    <w:p w14:paraId="538BD201" w14:textId="7001F6E4" w:rsidR="002358F2" w:rsidRPr="002358F2" w:rsidRDefault="002358F2" w:rsidP="002358F2">
      <w:pPr>
        <w:numPr>
          <w:ilvl w:val="0"/>
          <w:numId w:val="4"/>
        </w:numPr>
        <w:spacing w:before="100" w:beforeAutospacing="1" w:after="100" w:afterAutospacing="1" w:line="240" w:lineRule="auto"/>
        <w:rPr>
          <w:rFonts w:ascii="Calibri" w:eastAsia="Times New Roman" w:hAnsi="Calibri" w:cs="Times New Roman"/>
          <w:strike/>
          <w:szCs w:val="24"/>
          <w:lang w:val="en-GB" w:eastAsia="en-IE"/>
        </w:rPr>
      </w:pPr>
      <w:r w:rsidRPr="002358F2">
        <w:rPr>
          <w:rFonts w:ascii="Calibri" w:eastAsia="Times New Roman" w:hAnsi="Calibri" w:cs="Times New Roman"/>
          <w:b/>
          <w:bCs/>
          <w:szCs w:val="24"/>
          <w:lang w:val="en-GB" w:eastAsia="en-IE"/>
        </w:rPr>
        <w:t xml:space="preserve">Personal details and contact information: </w:t>
      </w:r>
      <w:r w:rsidRPr="002358F2">
        <w:rPr>
          <w:rFonts w:ascii="Calibri" w:eastAsia="Times New Roman" w:hAnsi="Calibri" w:cs="Times New Roman"/>
          <w:szCs w:val="24"/>
          <w:lang w:val="en-GB" w:eastAsia="en-IE"/>
        </w:rPr>
        <w:t>this includes without limitation name and surname, e-mail and telephone details, work address, job title,</w:t>
      </w:r>
      <w:r w:rsidR="00606DBA">
        <w:rPr>
          <w:rFonts w:ascii="Calibri" w:eastAsia="Times New Roman" w:hAnsi="Calibri" w:cs="Times New Roman"/>
          <w:szCs w:val="24"/>
          <w:lang w:val="en-GB" w:eastAsia="en-IE"/>
        </w:rPr>
        <w:t xml:space="preserve"> and in some instances, a photograph.</w:t>
      </w:r>
    </w:p>
    <w:p w14:paraId="36045A50" w14:textId="77777777" w:rsidR="002358F2" w:rsidRPr="002358F2" w:rsidRDefault="002358F2" w:rsidP="002358F2">
      <w:pPr>
        <w:spacing w:before="100" w:beforeAutospacing="1" w:after="100" w:afterAutospacing="1" w:line="240" w:lineRule="auto"/>
        <w:outlineLvl w:val="2"/>
        <w:rPr>
          <w:rFonts w:ascii="Calibri" w:eastAsia="Times New Roman" w:hAnsi="Calibri" w:cs="Times New Roman"/>
          <w:b/>
          <w:bCs/>
          <w:sz w:val="24"/>
          <w:szCs w:val="27"/>
          <w:lang w:val="en-GB" w:eastAsia="en-IE"/>
        </w:rPr>
      </w:pPr>
      <w:r w:rsidRPr="002358F2">
        <w:rPr>
          <w:rFonts w:ascii="Calibri" w:eastAsia="Times New Roman" w:hAnsi="Calibri" w:cs="Times New Roman"/>
          <w:b/>
          <w:bCs/>
          <w:sz w:val="24"/>
          <w:szCs w:val="27"/>
          <w:lang w:val="en-GB" w:eastAsia="en-IE"/>
        </w:rPr>
        <w:t>2.3 How we use personal data</w:t>
      </w:r>
    </w:p>
    <w:p w14:paraId="600982C1" w14:textId="58299B6E"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Except where restricted by </w:t>
      </w:r>
      <w:r w:rsidR="000E15EA">
        <w:rPr>
          <w:rFonts w:ascii="Calibri" w:eastAsia="Times New Roman" w:hAnsi="Calibri" w:cs="Times New Roman"/>
          <w:szCs w:val="24"/>
          <w:lang w:val="en-GB" w:eastAsia="en-IE"/>
        </w:rPr>
        <w:t>Irish</w:t>
      </w:r>
      <w:r w:rsidRPr="002358F2">
        <w:rPr>
          <w:rFonts w:ascii="Calibri" w:eastAsia="Times New Roman" w:hAnsi="Calibri" w:cs="Times New Roman"/>
          <w:szCs w:val="24"/>
          <w:lang w:val="en-GB" w:eastAsia="en-IE"/>
        </w:rPr>
        <w:t xml:space="preserve"> law, the Company uses the Personal Data listed above for the following purposes.</w:t>
      </w:r>
    </w:p>
    <w:p w14:paraId="67EA2231"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In particular, the Company uses your Personal Data for complying with its contractual obligations related to:</w:t>
      </w:r>
    </w:p>
    <w:p w14:paraId="1C2EAA37" w14:textId="289CEBCB" w:rsidR="002358F2" w:rsidRPr="002358F2" w:rsidRDefault="002358F2" w:rsidP="002358F2">
      <w:pPr>
        <w:numPr>
          <w:ilvl w:val="0"/>
          <w:numId w:val="5"/>
        </w:num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b/>
          <w:bCs/>
          <w:szCs w:val="24"/>
          <w:lang w:val="en-GB" w:eastAsia="en-IE"/>
        </w:rPr>
        <w:t>Enteri</w:t>
      </w:r>
      <w:r w:rsidR="00606DBA">
        <w:rPr>
          <w:rFonts w:ascii="Calibri" w:eastAsia="Times New Roman" w:hAnsi="Calibri" w:cs="Times New Roman"/>
          <w:b/>
          <w:bCs/>
          <w:szCs w:val="24"/>
          <w:lang w:val="en-GB" w:eastAsia="en-IE"/>
        </w:rPr>
        <w:t xml:space="preserve">ng into a contract with new </w:t>
      </w:r>
      <w:r w:rsidR="00335A48">
        <w:rPr>
          <w:rFonts w:ascii="Calibri" w:eastAsia="Times New Roman" w:hAnsi="Calibri" w:cs="Times New Roman"/>
          <w:b/>
          <w:bCs/>
          <w:szCs w:val="24"/>
          <w:lang w:val="en-GB" w:eastAsia="en-IE"/>
        </w:rPr>
        <w:t>CCCI</w:t>
      </w:r>
      <w:r w:rsidR="00606DBA">
        <w:rPr>
          <w:rFonts w:ascii="Calibri" w:eastAsia="Times New Roman" w:hAnsi="Calibri" w:cs="Times New Roman"/>
          <w:b/>
          <w:bCs/>
          <w:szCs w:val="24"/>
          <w:lang w:val="en-GB" w:eastAsia="en-IE"/>
        </w:rPr>
        <w:t xml:space="preserve"> </w:t>
      </w:r>
      <w:r w:rsidR="00FC404E">
        <w:rPr>
          <w:rFonts w:ascii="Calibri" w:eastAsia="Times New Roman" w:hAnsi="Calibri" w:cs="Times New Roman"/>
          <w:b/>
          <w:bCs/>
          <w:szCs w:val="24"/>
          <w:lang w:val="en-GB" w:eastAsia="en-IE"/>
        </w:rPr>
        <w:t>User</w:t>
      </w:r>
      <w:r w:rsidRPr="002358F2">
        <w:rPr>
          <w:rFonts w:ascii="Calibri" w:eastAsia="Times New Roman" w:hAnsi="Calibri" w:cs="Times New Roman"/>
          <w:b/>
          <w:bCs/>
          <w:szCs w:val="24"/>
          <w:lang w:val="en-GB" w:eastAsia="en-IE"/>
        </w:rPr>
        <w:t xml:space="preserve"> Organisations: </w:t>
      </w:r>
      <w:r w:rsidR="00335A48">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processes th</w:t>
      </w:r>
      <w:r w:rsidR="00606DBA">
        <w:rPr>
          <w:rFonts w:ascii="Calibri" w:eastAsia="Times New Roman" w:hAnsi="Calibri" w:cs="Times New Roman"/>
          <w:szCs w:val="24"/>
          <w:lang w:val="en-GB" w:eastAsia="en-IE"/>
        </w:rPr>
        <w:t xml:space="preserve">e Personal Data of applicant </w:t>
      </w:r>
      <w:r w:rsidR="00335A48">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w:t>
      </w:r>
      <w:r w:rsidR="00FC404E">
        <w:rPr>
          <w:rFonts w:ascii="Calibri" w:eastAsia="Times New Roman" w:hAnsi="Calibri" w:cs="Times New Roman"/>
          <w:szCs w:val="24"/>
          <w:lang w:val="en-GB" w:eastAsia="en-IE"/>
        </w:rPr>
        <w:t>User</w:t>
      </w:r>
      <w:r w:rsidRPr="002358F2">
        <w:rPr>
          <w:rFonts w:ascii="Calibri" w:eastAsia="Times New Roman" w:hAnsi="Calibri" w:cs="Times New Roman"/>
          <w:szCs w:val="24"/>
          <w:lang w:val="en-GB" w:eastAsia="en-IE"/>
        </w:rPr>
        <w:t xml:space="preserve"> Organisations’ contact persons for the purpose of entering into a contract w</w:t>
      </w:r>
      <w:r w:rsidR="00606DBA">
        <w:rPr>
          <w:rFonts w:ascii="Calibri" w:eastAsia="Times New Roman" w:hAnsi="Calibri" w:cs="Times New Roman"/>
          <w:szCs w:val="24"/>
          <w:lang w:val="en-GB" w:eastAsia="en-IE"/>
        </w:rPr>
        <w:t xml:space="preserve">ith the respective applicant </w:t>
      </w:r>
      <w:r w:rsidR="00335A48">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w:t>
      </w:r>
      <w:r w:rsidR="00FC404E">
        <w:rPr>
          <w:rFonts w:ascii="Calibri" w:eastAsia="Times New Roman" w:hAnsi="Calibri" w:cs="Times New Roman"/>
          <w:szCs w:val="24"/>
          <w:lang w:val="en-GB" w:eastAsia="en-IE"/>
        </w:rPr>
        <w:t>User</w:t>
      </w:r>
      <w:r w:rsidRPr="002358F2">
        <w:rPr>
          <w:rFonts w:ascii="Calibri" w:eastAsia="Times New Roman" w:hAnsi="Calibri" w:cs="Times New Roman"/>
          <w:szCs w:val="24"/>
          <w:lang w:val="en-GB" w:eastAsia="en-IE"/>
        </w:rPr>
        <w:t xml:space="preserve"> Organisation;</w:t>
      </w:r>
    </w:p>
    <w:p w14:paraId="4544AF7C" w14:textId="5F70499C" w:rsidR="002358F2" w:rsidRPr="002358F2" w:rsidRDefault="002358F2" w:rsidP="002358F2">
      <w:pPr>
        <w:numPr>
          <w:ilvl w:val="0"/>
          <w:numId w:val="5"/>
        </w:num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b/>
          <w:bCs/>
          <w:szCs w:val="24"/>
          <w:lang w:val="en-GB" w:eastAsia="en-IE"/>
        </w:rPr>
        <w:t xml:space="preserve">Communications: </w:t>
      </w:r>
      <w:r w:rsidR="00606DBA">
        <w:rPr>
          <w:rFonts w:ascii="Calibri" w:eastAsia="Times New Roman" w:hAnsi="Calibri" w:cs="Times New Roman"/>
          <w:szCs w:val="24"/>
          <w:lang w:val="en-GB" w:eastAsia="en-IE"/>
        </w:rPr>
        <w:t xml:space="preserve">upon your </w:t>
      </w:r>
      <w:r w:rsidR="00335A48">
        <w:rPr>
          <w:rFonts w:ascii="Calibri" w:eastAsia="Times New Roman" w:hAnsi="Calibri" w:cs="Times New Roman"/>
          <w:szCs w:val="24"/>
          <w:lang w:val="en-GB" w:eastAsia="en-IE"/>
        </w:rPr>
        <w:t>CCCI</w:t>
      </w:r>
      <w:r w:rsidR="00FC404E">
        <w:rPr>
          <w:rFonts w:ascii="Calibri" w:eastAsia="Times New Roman" w:hAnsi="Calibri" w:cs="Times New Roman"/>
          <w:szCs w:val="24"/>
          <w:lang w:val="en-GB" w:eastAsia="en-IE"/>
        </w:rPr>
        <w:t xml:space="preserve"> User</w:t>
      </w:r>
      <w:r w:rsidR="00606DBA">
        <w:rPr>
          <w:rFonts w:ascii="Calibri" w:eastAsia="Times New Roman" w:hAnsi="Calibri" w:cs="Times New Roman"/>
          <w:szCs w:val="24"/>
          <w:lang w:val="en-GB" w:eastAsia="en-IE"/>
        </w:rPr>
        <w:t xml:space="preserve"> Organisation joining the </w:t>
      </w:r>
      <w:r w:rsidR="00335A48">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’s network and based on your job title, you will be added to different relevant working groups and their contact lists,</w:t>
      </w:r>
      <w:r w:rsidR="00606DBA">
        <w:rPr>
          <w:rFonts w:ascii="Calibri" w:eastAsia="Times New Roman" w:hAnsi="Calibri" w:cs="Times New Roman"/>
          <w:szCs w:val="24"/>
          <w:lang w:val="en-GB" w:eastAsia="en-IE"/>
        </w:rPr>
        <w:t xml:space="preserve"> as well as to the relevant </w:t>
      </w:r>
      <w:r w:rsidR="00335A48">
        <w:rPr>
          <w:rFonts w:ascii="Calibri" w:eastAsia="Times New Roman" w:hAnsi="Calibri" w:cs="Times New Roman"/>
          <w:szCs w:val="24"/>
          <w:lang w:val="en-GB" w:eastAsia="en-IE"/>
        </w:rPr>
        <w:t>CCCI</w:t>
      </w:r>
      <w:r w:rsidR="00606DBA">
        <w:rPr>
          <w:rFonts w:ascii="Calibri" w:eastAsia="Times New Roman" w:hAnsi="Calibri" w:cs="Times New Roman"/>
          <w:szCs w:val="24"/>
          <w:lang w:val="en-GB" w:eastAsia="en-IE"/>
        </w:rPr>
        <w:t xml:space="preserve"> Bulletins/</w:t>
      </w:r>
      <w:r w:rsidRPr="002358F2">
        <w:rPr>
          <w:rFonts w:ascii="Calibri" w:eastAsia="Times New Roman" w:hAnsi="Calibri" w:cs="Times New Roman"/>
          <w:szCs w:val="24"/>
          <w:lang w:val="en-GB" w:eastAsia="en-IE"/>
        </w:rPr>
        <w:t>Newsletters. On the basis of t</w:t>
      </w:r>
      <w:r w:rsidR="00606DBA">
        <w:rPr>
          <w:rFonts w:ascii="Calibri" w:eastAsia="Times New Roman" w:hAnsi="Calibri" w:cs="Times New Roman"/>
          <w:szCs w:val="24"/>
          <w:lang w:val="en-GB" w:eastAsia="en-IE"/>
        </w:rPr>
        <w:t xml:space="preserve">his, </w:t>
      </w:r>
      <w:r w:rsidR="00335A48">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will be sending invitations to meetings, meeting minutes, requests to fill out surveys and </w:t>
      </w:r>
      <w:r w:rsidR="00606DBA">
        <w:rPr>
          <w:rFonts w:ascii="Calibri" w:eastAsia="Times New Roman" w:hAnsi="Calibri" w:cs="Times New Roman"/>
          <w:szCs w:val="24"/>
          <w:lang w:val="en-GB" w:eastAsia="en-IE"/>
        </w:rPr>
        <w:t xml:space="preserve">communications related to </w:t>
      </w:r>
      <w:r w:rsidR="00335A48">
        <w:rPr>
          <w:rFonts w:ascii="Calibri" w:eastAsia="Times New Roman" w:hAnsi="Calibri" w:cs="Times New Roman"/>
          <w:szCs w:val="24"/>
          <w:lang w:val="en-GB" w:eastAsia="en-IE"/>
        </w:rPr>
        <w:t>CCCI</w:t>
      </w:r>
      <w:r w:rsidR="00606DBA">
        <w:rPr>
          <w:rFonts w:ascii="Calibri" w:eastAsia="Times New Roman" w:hAnsi="Calibri" w:cs="Times New Roman"/>
          <w:szCs w:val="24"/>
          <w:lang w:val="en-GB" w:eastAsia="en-IE"/>
        </w:rPr>
        <w:t xml:space="preserve"> </w:t>
      </w:r>
      <w:r w:rsidRPr="002358F2">
        <w:rPr>
          <w:rFonts w:ascii="Calibri" w:eastAsia="Times New Roman" w:hAnsi="Calibri" w:cs="Times New Roman"/>
          <w:szCs w:val="24"/>
          <w:lang w:val="en-GB" w:eastAsia="en-IE"/>
        </w:rPr>
        <w:t>events an</w:t>
      </w:r>
      <w:r w:rsidR="00606DBA">
        <w:rPr>
          <w:rFonts w:ascii="Calibri" w:eastAsia="Times New Roman" w:hAnsi="Calibri" w:cs="Times New Roman"/>
          <w:szCs w:val="24"/>
          <w:lang w:val="en-GB" w:eastAsia="en-IE"/>
        </w:rPr>
        <w:t xml:space="preserve">d working groups, as well as </w:t>
      </w:r>
      <w:r w:rsidR="00335A48">
        <w:rPr>
          <w:rFonts w:ascii="Calibri" w:eastAsia="Times New Roman" w:hAnsi="Calibri" w:cs="Times New Roman"/>
          <w:szCs w:val="24"/>
          <w:lang w:val="en-GB" w:eastAsia="en-IE"/>
        </w:rPr>
        <w:t xml:space="preserve">CCCI </w:t>
      </w:r>
      <w:r w:rsidRPr="002358F2">
        <w:rPr>
          <w:rFonts w:ascii="Calibri" w:eastAsia="Times New Roman" w:hAnsi="Calibri" w:cs="Times New Roman"/>
          <w:szCs w:val="24"/>
          <w:lang w:val="en-GB" w:eastAsia="en-IE"/>
        </w:rPr>
        <w:t xml:space="preserve">publications and the relevant </w:t>
      </w:r>
      <w:r w:rsidR="00335A48">
        <w:rPr>
          <w:rFonts w:ascii="Calibri" w:eastAsia="Times New Roman" w:hAnsi="Calibri" w:cs="Times New Roman"/>
          <w:szCs w:val="24"/>
          <w:lang w:val="en-GB" w:eastAsia="en-IE"/>
        </w:rPr>
        <w:t>CCCI</w:t>
      </w:r>
      <w:r w:rsidR="004854A7">
        <w:rPr>
          <w:rFonts w:ascii="Calibri" w:eastAsia="Times New Roman" w:hAnsi="Calibri" w:cs="Times New Roman"/>
          <w:szCs w:val="24"/>
          <w:lang w:val="en-GB" w:eastAsia="en-IE"/>
        </w:rPr>
        <w:t xml:space="preserve"> Bulletins and Newsletters</w:t>
      </w:r>
      <w:r w:rsidRPr="002358F2">
        <w:rPr>
          <w:rFonts w:ascii="Calibri" w:eastAsia="Times New Roman" w:hAnsi="Calibri" w:cs="Times New Roman"/>
          <w:szCs w:val="24"/>
          <w:lang w:val="en-GB" w:eastAsia="en-IE"/>
        </w:rPr>
        <w:t>.</w:t>
      </w:r>
    </w:p>
    <w:p w14:paraId="2CD1FB26" w14:textId="77777777" w:rsidR="002576E0" w:rsidRDefault="002576E0"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770D0807" w14:textId="6FF533D2"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lastRenderedPageBreak/>
        <w:t>3. How we store personal data and who can access it</w:t>
      </w:r>
    </w:p>
    <w:p w14:paraId="49F9E888" w14:textId="094DBDAB"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The Company maintains an automated record of each </w:t>
      </w:r>
      <w:r w:rsidR="004E1705">
        <w:rPr>
          <w:rFonts w:ascii="Calibri" w:eastAsia="Times New Roman" w:hAnsi="Calibri" w:cs="Times New Roman"/>
          <w:szCs w:val="24"/>
          <w:lang w:val="en-GB" w:eastAsia="en-IE"/>
        </w:rPr>
        <w:t>User’</w:t>
      </w:r>
      <w:r w:rsidRPr="002358F2">
        <w:rPr>
          <w:rFonts w:ascii="Calibri" w:eastAsia="Times New Roman" w:hAnsi="Calibri" w:cs="Times New Roman"/>
          <w:szCs w:val="24"/>
          <w:lang w:val="en-GB" w:eastAsia="en-IE"/>
        </w:rPr>
        <w:t xml:space="preserve">s Personal Data.  This automated record contains most of the data held in the </w:t>
      </w:r>
      <w:r w:rsidR="004E1705">
        <w:rPr>
          <w:rFonts w:ascii="Calibri" w:eastAsia="Times New Roman" w:hAnsi="Calibri" w:cs="Times New Roman"/>
          <w:szCs w:val="24"/>
          <w:lang w:val="en-GB" w:eastAsia="en-IE"/>
        </w:rPr>
        <w:t>User</w:t>
      </w:r>
      <w:r w:rsidRPr="002358F2">
        <w:rPr>
          <w:rFonts w:ascii="Calibri" w:eastAsia="Times New Roman" w:hAnsi="Calibri" w:cs="Times New Roman"/>
          <w:szCs w:val="24"/>
          <w:lang w:val="en-GB" w:eastAsia="en-IE"/>
        </w:rPr>
        <w:t>’s file.  Additionally, the Company maintains Personal Data in various digital documents, namely event attendee lists and meeting score records.</w:t>
      </w:r>
    </w:p>
    <w:p w14:paraId="135A8A24" w14:textId="007F6968" w:rsid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The persons and entities that can have access to your Personal Data are:</w:t>
      </w:r>
    </w:p>
    <w:p w14:paraId="7257506F" w14:textId="77777777" w:rsidR="004512A2" w:rsidRDefault="004512A2" w:rsidP="004512A2">
      <w:pPr>
        <w:numPr>
          <w:ilvl w:val="0"/>
          <w:numId w:val="3"/>
        </w:numPr>
        <w:spacing w:before="100" w:beforeAutospacing="1" w:after="100" w:afterAutospacing="1" w:line="240" w:lineRule="auto"/>
        <w:rPr>
          <w:rFonts w:ascii="Calibri" w:eastAsia="Times New Roman" w:hAnsi="Calibri" w:cs="Times New Roman"/>
          <w:szCs w:val="24"/>
          <w:lang w:val="en-GB" w:eastAsia="en-IE"/>
        </w:rPr>
      </w:pPr>
      <w:r>
        <w:rPr>
          <w:rFonts w:ascii="Calibri" w:eastAsia="Times New Roman" w:hAnsi="Calibri" w:cs="Times New Roman"/>
          <w:szCs w:val="24"/>
          <w:lang w:val="en-GB" w:eastAsia="en-IE"/>
        </w:rPr>
        <w:t xml:space="preserve">IAPI staff based in the office in Dublin, 12 </w:t>
      </w:r>
      <w:proofErr w:type="spellStart"/>
      <w:r>
        <w:rPr>
          <w:rFonts w:ascii="Calibri" w:eastAsia="Times New Roman" w:hAnsi="Calibri" w:cs="Times New Roman"/>
          <w:szCs w:val="24"/>
          <w:lang w:val="en-GB" w:eastAsia="en-IE"/>
        </w:rPr>
        <w:t>Clanwilliam</w:t>
      </w:r>
      <w:proofErr w:type="spellEnd"/>
      <w:r>
        <w:rPr>
          <w:rFonts w:ascii="Calibri" w:eastAsia="Times New Roman" w:hAnsi="Calibri" w:cs="Times New Roman"/>
          <w:szCs w:val="24"/>
          <w:lang w:val="en-GB" w:eastAsia="en-IE"/>
        </w:rPr>
        <w:t xml:space="preserve"> Square, Grand Canal Dock, Dublin 2.</w:t>
      </w:r>
    </w:p>
    <w:p w14:paraId="1AB5963E" w14:textId="77777777" w:rsidR="004512A2" w:rsidRPr="000E15EA" w:rsidRDefault="004512A2" w:rsidP="004512A2">
      <w:pPr>
        <w:numPr>
          <w:ilvl w:val="0"/>
          <w:numId w:val="3"/>
        </w:numPr>
        <w:spacing w:before="100" w:beforeAutospacing="1" w:after="100" w:afterAutospacing="1" w:line="240" w:lineRule="auto"/>
        <w:rPr>
          <w:rFonts w:ascii="Calibri" w:eastAsia="Times New Roman" w:hAnsi="Calibri" w:cs="Times New Roman"/>
          <w:szCs w:val="24"/>
          <w:lang w:val="en-GB" w:eastAsia="en-IE"/>
        </w:rPr>
      </w:pPr>
      <w:r w:rsidRPr="000E15EA">
        <w:rPr>
          <w:rFonts w:ascii="Calibri" w:eastAsia="Times New Roman" w:hAnsi="Calibri" w:cs="Times New Roman"/>
          <w:szCs w:val="24"/>
          <w:lang w:val="en-GB" w:eastAsia="en-IE"/>
        </w:rPr>
        <w:t>AAI staff based in the office in Dublin, Denshaw House, 120-121 Lr Baggot Street, Dublin 2</w:t>
      </w:r>
    </w:p>
    <w:p w14:paraId="43519793" w14:textId="77777777" w:rsidR="004512A2" w:rsidRPr="000E15EA" w:rsidRDefault="004512A2" w:rsidP="004512A2">
      <w:pPr>
        <w:numPr>
          <w:ilvl w:val="0"/>
          <w:numId w:val="3"/>
        </w:numPr>
        <w:spacing w:before="100" w:beforeAutospacing="1" w:after="100" w:afterAutospacing="1" w:line="240" w:lineRule="auto"/>
        <w:rPr>
          <w:rFonts w:ascii="Calibri" w:eastAsia="Times New Roman" w:hAnsi="Calibri" w:cs="Times New Roman"/>
          <w:szCs w:val="24"/>
          <w:lang w:val="en-GB" w:eastAsia="en-IE"/>
        </w:rPr>
      </w:pPr>
      <w:r w:rsidRPr="000E15EA">
        <w:rPr>
          <w:rFonts w:ascii="Calibri" w:eastAsia="Times New Roman" w:hAnsi="Calibri" w:cs="Times New Roman"/>
          <w:szCs w:val="24"/>
          <w:lang w:val="en-GB" w:eastAsia="en-IE"/>
        </w:rPr>
        <w:t>ABFI staff based in the office in Dublin, 84/86 Lower Baggot Street, Dublin 2</w:t>
      </w:r>
    </w:p>
    <w:p w14:paraId="2C30AE15" w14:textId="6B6BED1B" w:rsidR="004512A2" w:rsidRPr="000E15EA" w:rsidRDefault="004512A2" w:rsidP="004512A2">
      <w:pPr>
        <w:numPr>
          <w:ilvl w:val="0"/>
          <w:numId w:val="3"/>
        </w:numPr>
        <w:spacing w:before="100" w:beforeAutospacing="1" w:after="100" w:afterAutospacing="1" w:line="240" w:lineRule="auto"/>
        <w:rPr>
          <w:rFonts w:ascii="Calibri" w:eastAsia="Times New Roman" w:hAnsi="Calibri" w:cs="Times New Roman"/>
          <w:szCs w:val="24"/>
          <w:lang w:val="en-GB" w:eastAsia="en-IE"/>
        </w:rPr>
      </w:pPr>
      <w:r w:rsidRPr="000E15EA">
        <w:rPr>
          <w:rFonts w:ascii="Calibri" w:eastAsia="Times New Roman" w:hAnsi="Calibri" w:cs="Times New Roman"/>
          <w:szCs w:val="24"/>
          <w:lang w:val="en-GB" w:eastAsia="en-IE"/>
        </w:rPr>
        <w:t xml:space="preserve">Consultants who are hired as independent contractors as clearance monitors primarily based in the offices of IAPI, 12 </w:t>
      </w:r>
      <w:proofErr w:type="spellStart"/>
      <w:r w:rsidRPr="000E15EA">
        <w:rPr>
          <w:rFonts w:ascii="Calibri" w:eastAsia="Times New Roman" w:hAnsi="Calibri" w:cs="Times New Roman"/>
          <w:szCs w:val="24"/>
          <w:lang w:val="en-GB" w:eastAsia="en-IE"/>
        </w:rPr>
        <w:t>Clanwilliam</w:t>
      </w:r>
      <w:proofErr w:type="spellEnd"/>
      <w:r w:rsidRPr="000E15EA">
        <w:rPr>
          <w:rFonts w:ascii="Calibri" w:eastAsia="Times New Roman" w:hAnsi="Calibri" w:cs="Times New Roman"/>
          <w:szCs w:val="24"/>
          <w:lang w:val="en-GB" w:eastAsia="en-IE"/>
        </w:rPr>
        <w:t xml:space="preserve"> Square, Grand Canal Dock, Dublin 2 and also from their business addresses as highlighted in their contracts</w:t>
      </w:r>
    </w:p>
    <w:p w14:paraId="4E7DCFB4" w14:textId="77777777" w:rsidR="00F361DB" w:rsidRDefault="00F361DB" w:rsidP="00F361DB">
      <w:pPr>
        <w:numPr>
          <w:ilvl w:val="0"/>
          <w:numId w:val="3"/>
        </w:numPr>
        <w:spacing w:before="100" w:beforeAutospacing="1" w:after="100" w:afterAutospacing="1" w:line="240" w:lineRule="auto"/>
        <w:rPr>
          <w:rFonts w:ascii="Calibri" w:eastAsia="Times New Roman" w:hAnsi="Calibri" w:cs="Times New Roman"/>
          <w:szCs w:val="24"/>
          <w:lang w:val="en-GB" w:eastAsia="en-IE"/>
        </w:rPr>
      </w:pPr>
      <w:r>
        <w:rPr>
          <w:rFonts w:ascii="Calibri" w:eastAsia="Times New Roman" w:hAnsi="Calibri" w:cs="Times New Roman"/>
          <w:szCs w:val="24"/>
          <w:lang w:val="en-GB" w:eastAsia="en-IE"/>
        </w:rPr>
        <w:t>E</w:t>
      </w:r>
      <w:r w:rsidRPr="002358F2">
        <w:rPr>
          <w:rFonts w:ascii="Calibri" w:eastAsia="Times New Roman" w:hAnsi="Calibri" w:cs="Times New Roman"/>
          <w:szCs w:val="24"/>
          <w:lang w:val="en-GB" w:eastAsia="en-IE"/>
        </w:rPr>
        <w:t>xternal professional services, such as IT systems services.</w:t>
      </w:r>
    </w:p>
    <w:p w14:paraId="3DD4D67C" w14:textId="0C14BBA0"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Where the Company engages a </w:t>
      </w:r>
      <w:proofErr w:type="gramStart"/>
      <w:r w:rsidRPr="002358F2">
        <w:rPr>
          <w:rFonts w:ascii="Calibri" w:eastAsia="Times New Roman" w:hAnsi="Calibri" w:cs="Times New Roman"/>
          <w:szCs w:val="24"/>
          <w:lang w:val="en-GB" w:eastAsia="en-IE"/>
        </w:rPr>
        <w:t>third party</w:t>
      </w:r>
      <w:proofErr w:type="gramEnd"/>
      <w:r w:rsidRPr="002358F2">
        <w:rPr>
          <w:rFonts w:ascii="Calibri" w:eastAsia="Times New Roman" w:hAnsi="Calibri" w:cs="Times New Roman"/>
          <w:szCs w:val="24"/>
          <w:lang w:val="en-GB" w:eastAsia="en-IE"/>
        </w:rPr>
        <w:t xml:space="preserve"> processor to process Personal Data on its behalf, such as those listed above, the Company will delegate such processing in writing, will choose a processor that provides sufficient guarantees with respect to technical and organisational security measures governing the relevant processing, and will obligate the processor to act on the Company’s behalf and under the Company’s instructions.  In addition, the Company will impose in writing appropriate data protection and information security requirements on such third</w:t>
      </w:r>
      <w:r w:rsidR="004E1705">
        <w:rPr>
          <w:rFonts w:ascii="Calibri" w:eastAsia="Times New Roman" w:hAnsi="Calibri" w:cs="Times New Roman"/>
          <w:szCs w:val="24"/>
          <w:lang w:val="en-GB" w:eastAsia="en-IE"/>
        </w:rPr>
        <w:t>-</w:t>
      </w:r>
      <w:r w:rsidRPr="002358F2">
        <w:rPr>
          <w:rFonts w:ascii="Calibri" w:eastAsia="Times New Roman" w:hAnsi="Calibri" w:cs="Times New Roman"/>
          <w:szCs w:val="24"/>
          <w:lang w:val="en-GB" w:eastAsia="en-IE"/>
        </w:rPr>
        <w:t>party processors.</w:t>
      </w:r>
    </w:p>
    <w:p w14:paraId="29353415"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From time to time, the Company may also need to disclose Personal Data to other parties, such as any organisation with whom the Company co-organises an event. The Company may share Personal Data with these third parties when it is necessary for the purposes of the legitimate interests pursued by the Company as described in this Notice.</w:t>
      </w:r>
    </w:p>
    <w:p w14:paraId="791BC5B8"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4. Security</w:t>
      </w:r>
    </w:p>
    <w:p w14:paraId="397D179C"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The Company maintains appropriate technical and organisational measures to protect against unauthorised or unlawful processing of Personal Data and/or against accidental loss, alteration, disclosure or access, or accidental or unlawful destruction of or damage to Personal Data.  These measures are aimed at ensuring the on-going integrity and confidentiality of Personal Data.  The Company evaluates these measures on a regular basis to ensure the security of the processing.</w:t>
      </w:r>
    </w:p>
    <w:p w14:paraId="0EFF8794"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5. Data retention</w:t>
      </w:r>
    </w:p>
    <w:p w14:paraId="7C00EC50" w14:textId="1C23CD8A"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The Company will retain your Personal Data for the duration of the c</w:t>
      </w:r>
      <w:r w:rsidR="004854A7">
        <w:rPr>
          <w:rFonts w:ascii="Calibri" w:eastAsia="Times New Roman" w:hAnsi="Calibri" w:cs="Times New Roman"/>
          <w:szCs w:val="24"/>
          <w:lang w:val="en-GB" w:eastAsia="en-IE"/>
        </w:rPr>
        <w:t>ontract</w:t>
      </w:r>
      <w:r w:rsidR="00B33B20">
        <w:rPr>
          <w:rFonts w:ascii="Calibri" w:eastAsia="Times New Roman" w:hAnsi="Calibri" w:cs="Times New Roman"/>
          <w:szCs w:val="24"/>
          <w:lang w:val="en-GB" w:eastAsia="en-IE"/>
        </w:rPr>
        <w:t xml:space="preserve"> and 6 years thereafter</w:t>
      </w:r>
      <w:r w:rsidR="004854A7">
        <w:rPr>
          <w:rFonts w:ascii="Calibri" w:eastAsia="Times New Roman" w:hAnsi="Calibri" w:cs="Times New Roman"/>
          <w:szCs w:val="24"/>
          <w:lang w:val="en-GB" w:eastAsia="en-IE"/>
        </w:rPr>
        <w:t xml:space="preserve"> with the respective </w:t>
      </w:r>
      <w:r w:rsidR="008D23D6">
        <w:rPr>
          <w:rFonts w:ascii="Calibri" w:eastAsia="Times New Roman" w:hAnsi="Calibri" w:cs="Times New Roman"/>
          <w:szCs w:val="24"/>
          <w:lang w:val="en-GB" w:eastAsia="en-IE"/>
        </w:rPr>
        <w:t>CCCI</w:t>
      </w:r>
      <w:r w:rsidR="004854A7">
        <w:rPr>
          <w:rFonts w:ascii="Calibri" w:eastAsia="Times New Roman" w:hAnsi="Calibri" w:cs="Times New Roman"/>
          <w:szCs w:val="24"/>
          <w:lang w:val="en-GB" w:eastAsia="en-IE"/>
        </w:rPr>
        <w:t xml:space="preserve"> </w:t>
      </w:r>
      <w:r w:rsidR="004E1705">
        <w:rPr>
          <w:rFonts w:ascii="Calibri" w:eastAsia="Times New Roman" w:hAnsi="Calibri" w:cs="Times New Roman"/>
          <w:szCs w:val="24"/>
          <w:lang w:val="en-GB" w:eastAsia="en-IE"/>
        </w:rPr>
        <w:t>User</w:t>
      </w:r>
      <w:r w:rsidRPr="002358F2">
        <w:rPr>
          <w:rFonts w:ascii="Calibri" w:eastAsia="Times New Roman" w:hAnsi="Calibri" w:cs="Times New Roman"/>
          <w:szCs w:val="24"/>
          <w:lang w:val="en-GB" w:eastAsia="en-IE"/>
        </w:rPr>
        <w:t xml:space="preserve"> Organisation in accordance with applicable legal requirements,</w:t>
      </w:r>
      <w:r w:rsidR="00FD57BE">
        <w:rPr>
          <w:rFonts w:ascii="Calibri" w:eastAsia="Times New Roman" w:hAnsi="Calibri" w:cs="Times New Roman"/>
          <w:szCs w:val="24"/>
          <w:lang w:val="en-GB" w:eastAsia="en-IE"/>
        </w:rPr>
        <w:t xml:space="preserve"> and thereafter move you on to the non-</w:t>
      </w:r>
      <w:r w:rsidR="004E1705">
        <w:rPr>
          <w:rFonts w:ascii="Calibri" w:eastAsia="Times New Roman" w:hAnsi="Calibri" w:cs="Times New Roman"/>
          <w:szCs w:val="24"/>
          <w:lang w:val="en-GB" w:eastAsia="en-IE"/>
        </w:rPr>
        <w:t>user</w:t>
      </w:r>
      <w:r w:rsidR="00FD57BE">
        <w:rPr>
          <w:rFonts w:ascii="Calibri" w:eastAsia="Times New Roman" w:hAnsi="Calibri" w:cs="Times New Roman"/>
          <w:szCs w:val="24"/>
          <w:lang w:val="en-GB" w:eastAsia="en-IE"/>
        </w:rPr>
        <w:t xml:space="preserve"> communications list unless you advise a wish to unsubscribe from communications altogether.</w:t>
      </w:r>
      <w:r w:rsidRPr="002358F2">
        <w:rPr>
          <w:rFonts w:ascii="Calibri" w:eastAsia="Times New Roman" w:hAnsi="Calibri" w:cs="Times New Roman"/>
          <w:szCs w:val="24"/>
          <w:lang w:val="en-GB" w:eastAsia="en-IE"/>
        </w:rPr>
        <w:t xml:space="preserve"> If you wish to obtain additional information concerning the duration of the contract between </w:t>
      </w:r>
      <w:r w:rsidR="008D23D6">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and your </w:t>
      </w:r>
      <w:r w:rsidR="008D23D6">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w:t>
      </w:r>
      <w:r w:rsidR="004E1705">
        <w:rPr>
          <w:rFonts w:ascii="Calibri" w:eastAsia="Times New Roman" w:hAnsi="Calibri" w:cs="Times New Roman"/>
          <w:szCs w:val="24"/>
          <w:lang w:val="en-GB" w:eastAsia="en-IE"/>
        </w:rPr>
        <w:t>User</w:t>
      </w:r>
      <w:r w:rsidRPr="002358F2">
        <w:rPr>
          <w:rFonts w:ascii="Calibri" w:eastAsia="Times New Roman" w:hAnsi="Calibri" w:cs="Times New Roman"/>
          <w:szCs w:val="24"/>
          <w:lang w:val="en-GB" w:eastAsia="en-IE"/>
        </w:rPr>
        <w:t xml:space="preserve"> Organisation please c</w:t>
      </w:r>
      <w:r w:rsidR="004854A7">
        <w:rPr>
          <w:rFonts w:ascii="Calibri" w:eastAsia="Times New Roman" w:hAnsi="Calibri" w:cs="Times New Roman"/>
          <w:szCs w:val="24"/>
          <w:lang w:val="en-GB" w:eastAsia="en-IE"/>
        </w:rPr>
        <w:t xml:space="preserve">ontact </w:t>
      </w:r>
      <w:r w:rsidR="008D23D6">
        <w:rPr>
          <w:rFonts w:ascii="Calibri" w:eastAsia="Times New Roman" w:hAnsi="Calibri" w:cs="Times New Roman"/>
          <w:color w:val="0000FF"/>
          <w:szCs w:val="24"/>
          <w:u w:val="single"/>
          <w:lang w:val="en-GB" w:eastAsia="en-IE"/>
        </w:rPr>
        <w:t>clearance@copyclear</w:t>
      </w:r>
      <w:r w:rsidR="004854A7">
        <w:rPr>
          <w:rFonts w:ascii="Calibri" w:eastAsia="Times New Roman" w:hAnsi="Calibri" w:cs="Times New Roman"/>
          <w:color w:val="0000FF"/>
          <w:szCs w:val="24"/>
          <w:u w:val="single"/>
          <w:lang w:val="en-GB" w:eastAsia="en-IE"/>
        </w:rPr>
        <w:t>.ie</w:t>
      </w:r>
    </w:p>
    <w:p w14:paraId="4A76B811" w14:textId="646F265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6. Your rights</w:t>
      </w:r>
    </w:p>
    <w:p w14:paraId="47803985"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To the extent required by applicable law, you have the right to: </w:t>
      </w:r>
      <w:proofErr w:type="spellStart"/>
      <w:r w:rsidRPr="002358F2">
        <w:rPr>
          <w:rFonts w:ascii="Calibri" w:eastAsia="Times New Roman" w:hAnsi="Calibri" w:cs="Times New Roman"/>
          <w:szCs w:val="24"/>
          <w:lang w:val="en-GB" w:eastAsia="en-IE"/>
        </w:rPr>
        <w:t>i</w:t>
      </w:r>
      <w:proofErr w:type="spellEnd"/>
      <w:r w:rsidRPr="002358F2">
        <w:rPr>
          <w:rFonts w:ascii="Calibri" w:eastAsia="Times New Roman" w:hAnsi="Calibri" w:cs="Times New Roman"/>
          <w:szCs w:val="24"/>
          <w:lang w:val="en-GB" w:eastAsia="en-IE"/>
        </w:rPr>
        <w:t xml:space="preserve">) have access to your Personal Data; ii) the right to have inaccurate data corrected or removed, iii) the right to object to the processing of </w:t>
      </w:r>
      <w:r w:rsidRPr="002358F2">
        <w:rPr>
          <w:rFonts w:ascii="Calibri" w:eastAsia="Times New Roman" w:hAnsi="Calibri" w:cs="Times New Roman"/>
          <w:szCs w:val="24"/>
          <w:lang w:val="en-GB" w:eastAsia="en-IE"/>
        </w:rPr>
        <w:lastRenderedPageBreak/>
        <w:t>your Personal Data; (iv) the right to restrict the Company’s use of your Personal Data; (v) the right to receive your Personal Data in a usable electronic format and transmit it to a third party (right to “data portability”); and (vi) the right to lodge a complaint with their local data protection authority.</w:t>
      </w:r>
    </w:p>
    <w:p w14:paraId="1D2B78E3"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In particular, the Company is committed to working with you to obtain a fair resolution of any complaint or concerns about privacy.  If, however, you believe that the Company has not been able to assist with your complaint or concern, you have the right to make a complaint with the competent authority of the EU Member State where you reside or work or where you believe that your rights have been infringed.</w:t>
      </w:r>
    </w:p>
    <w:p w14:paraId="27C96094" w14:textId="751FB1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If you have any questions regarding this Notice or you want to exercise your rights please cont</w:t>
      </w:r>
      <w:r w:rsidR="003E683E">
        <w:rPr>
          <w:rFonts w:ascii="Calibri" w:eastAsia="Times New Roman" w:hAnsi="Calibri" w:cs="Times New Roman"/>
          <w:szCs w:val="24"/>
          <w:lang w:val="en-GB" w:eastAsia="en-IE"/>
        </w:rPr>
        <w:t>act</w:t>
      </w:r>
      <w:r w:rsidR="003E683E">
        <w:rPr>
          <w:rFonts w:ascii="Calibri" w:eastAsia="Times New Roman" w:hAnsi="Calibri" w:cs="Times New Roman"/>
          <w:color w:val="0000FF"/>
          <w:szCs w:val="24"/>
          <w:u w:val="single"/>
          <w:lang w:val="en-GB" w:eastAsia="en-IE"/>
        </w:rPr>
        <w:t xml:space="preserve"> </w:t>
      </w:r>
      <w:r w:rsidR="00593085">
        <w:rPr>
          <w:rFonts w:ascii="Calibri" w:eastAsia="Times New Roman" w:hAnsi="Calibri" w:cs="Times New Roman"/>
          <w:color w:val="0000FF"/>
          <w:szCs w:val="24"/>
          <w:u w:val="single"/>
          <w:lang w:val="en-GB" w:eastAsia="en-IE"/>
        </w:rPr>
        <w:t>clearance@copyclear</w:t>
      </w:r>
      <w:r w:rsidR="003E683E">
        <w:rPr>
          <w:rFonts w:ascii="Calibri" w:eastAsia="Times New Roman" w:hAnsi="Calibri" w:cs="Times New Roman"/>
          <w:color w:val="0000FF"/>
          <w:szCs w:val="24"/>
          <w:u w:val="single"/>
          <w:lang w:val="en-GB" w:eastAsia="en-IE"/>
        </w:rPr>
        <w:t>.ie</w:t>
      </w:r>
    </w:p>
    <w:p w14:paraId="738AC582"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7. Notice updates</w:t>
      </w:r>
    </w:p>
    <w:p w14:paraId="2DC811D3"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In case of any material changes to the way in which the Company collects or uses Personal Data, the type of Personal Data it collects or any other aspect of this Notice, the Company will issue a revised Notice.</w:t>
      </w:r>
    </w:p>
    <w:p w14:paraId="6F60A065"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w:t>
      </w:r>
    </w:p>
    <w:p w14:paraId="29670F04"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372D1B5E"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3619D53E"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2F18FFB9"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2C1FD773"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7A91FE96"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419B066E"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3E9D0C65"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2CCC94D6"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446C1922"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47F3BED2"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3F96AE57" w14:textId="77777777" w:rsidR="002576E0" w:rsidRDefault="002576E0"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p>
    <w:p w14:paraId="68F62D3D" w14:textId="72417072" w:rsidR="002358F2" w:rsidRPr="002358F2" w:rsidRDefault="002358F2" w:rsidP="002358F2">
      <w:pPr>
        <w:spacing w:before="100" w:beforeAutospacing="1" w:after="100" w:afterAutospacing="1" w:line="240" w:lineRule="auto"/>
        <w:jc w:val="center"/>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lastRenderedPageBreak/>
        <w:t xml:space="preserve">PRIVACY </w:t>
      </w:r>
      <w:r w:rsidR="00175663">
        <w:rPr>
          <w:rFonts w:ascii="Calibri" w:eastAsia="Times New Roman" w:hAnsi="Calibri" w:cs="Times New Roman"/>
          <w:b/>
          <w:bCs/>
          <w:sz w:val="32"/>
          <w:szCs w:val="36"/>
          <w:lang w:val="en-GB" w:eastAsia="en-IE"/>
        </w:rPr>
        <w:t>NOTICE</w:t>
      </w:r>
      <w:r w:rsidRPr="002358F2">
        <w:rPr>
          <w:rFonts w:ascii="Calibri" w:eastAsia="Times New Roman" w:hAnsi="Calibri" w:cs="Times New Roman"/>
          <w:b/>
          <w:bCs/>
          <w:sz w:val="32"/>
          <w:szCs w:val="36"/>
          <w:lang w:val="en-GB" w:eastAsia="en-IE"/>
        </w:rPr>
        <w:t> – FOR WEBSITE USERS</w:t>
      </w:r>
    </w:p>
    <w:p w14:paraId="47326263"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Scope of application</w:t>
      </w:r>
    </w:p>
    <w:p w14:paraId="72F55903" w14:textId="0F24E30C"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You are now connected to the official web site (“this site”) of </w:t>
      </w:r>
      <w:r w:rsidR="00782EE2">
        <w:rPr>
          <w:rFonts w:ascii="Calibri" w:eastAsia="Times New Roman" w:hAnsi="Calibri" w:cs="Times New Roman"/>
          <w:szCs w:val="24"/>
          <w:lang w:val="en-GB" w:eastAsia="en-IE"/>
        </w:rPr>
        <w:t>Central Copy Clearance</w:t>
      </w:r>
      <w:r w:rsidR="00AA0607">
        <w:rPr>
          <w:rFonts w:ascii="Calibri" w:eastAsia="Times New Roman" w:hAnsi="Calibri" w:cs="Times New Roman"/>
          <w:szCs w:val="24"/>
          <w:lang w:val="en-GB" w:eastAsia="en-IE"/>
        </w:rPr>
        <w:t xml:space="preserve"> Ireland</w:t>
      </w:r>
      <w:r w:rsidR="0053698B">
        <w:rPr>
          <w:rFonts w:ascii="Calibri" w:eastAsia="Times New Roman" w:hAnsi="Calibri" w:cs="Times New Roman"/>
          <w:szCs w:val="24"/>
          <w:lang w:val="en-GB" w:eastAsia="en-IE"/>
        </w:rPr>
        <w:t xml:space="preserve"> (</w:t>
      </w:r>
      <w:r w:rsidR="00782EE2">
        <w:rPr>
          <w:rFonts w:ascii="Calibri" w:eastAsia="Times New Roman" w:hAnsi="Calibri" w:cs="Times New Roman"/>
          <w:szCs w:val="24"/>
          <w:lang w:val="en-GB" w:eastAsia="en-IE"/>
        </w:rPr>
        <w:t>CCCI)</w:t>
      </w:r>
      <w:r w:rsidR="0053698B">
        <w:rPr>
          <w:rFonts w:ascii="Calibri" w:eastAsia="Times New Roman" w:hAnsi="Calibri" w:cs="Times New Roman"/>
          <w:szCs w:val="24"/>
          <w:lang w:val="en-GB" w:eastAsia="en-IE"/>
        </w:rPr>
        <w:t>.</w:t>
      </w:r>
      <w:r w:rsidRPr="002358F2">
        <w:rPr>
          <w:rFonts w:ascii="Calibri" w:eastAsia="Times New Roman" w:hAnsi="Calibri" w:cs="Times New Roman"/>
          <w:szCs w:val="24"/>
          <w:lang w:val="en-GB" w:eastAsia="en-IE"/>
        </w:rPr>
        <w:t xml:space="preserve"> </w:t>
      </w:r>
      <w:r w:rsidR="00782EE2">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maintains this site to enable public visitors (“visitors”) and registered-users to access information about its activities and initiatives.</w:t>
      </w:r>
    </w:p>
    <w:p w14:paraId="4964BB41"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This privacy policy applies to all visitors and registered users entering this site (“you”), regardless of the physical location of the individual accessing user. By entering this </w:t>
      </w:r>
      <w:proofErr w:type="gramStart"/>
      <w:r w:rsidRPr="002358F2">
        <w:rPr>
          <w:rFonts w:ascii="Calibri" w:eastAsia="Times New Roman" w:hAnsi="Calibri" w:cs="Times New Roman"/>
          <w:szCs w:val="24"/>
          <w:lang w:val="en-GB" w:eastAsia="en-IE"/>
        </w:rPr>
        <w:t>site</w:t>
      </w:r>
      <w:proofErr w:type="gramEnd"/>
      <w:r w:rsidRPr="002358F2">
        <w:rPr>
          <w:rFonts w:ascii="Calibri" w:eastAsia="Times New Roman" w:hAnsi="Calibri" w:cs="Times New Roman"/>
          <w:szCs w:val="24"/>
          <w:lang w:val="en-GB" w:eastAsia="en-IE"/>
        </w:rPr>
        <w:t xml:space="preserve"> you are expressly accepting the conditions outlined below. Please note that this privacy policy may be changed and/or amended from time to time and that by re-entering this site you will accept those changed or amended clauses of the privacy policy at the time of re-entry. This privacy policy does not apply to external sites accessible from links offered on this site.</w:t>
      </w:r>
    </w:p>
    <w:p w14:paraId="0DC90B6D" w14:textId="77777777" w:rsidR="00F5576C" w:rsidRDefault="002358F2" w:rsidP="00F5576C">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Collection, use and processing of personal data</w:t>
      </w:r>
    </w:p>
    <w:p w14:paraId="7BE41C5E" w14:textId="6CB0EF4A" w:rsidR="002358F2" w:rsidRPr="00F5576C" w:rsidRDefault="002358F2" w:rsidP="00F5576C">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szCs w:val="24"/>
          <w:lang w:val="en-GB" w:eastAsia="en-IE"/>
        </w:rPr>
        <w:t xml:space="preserve">Visitors and registered users are not obliged to enter their personal data on this site. </w:t>
      </w:r>
    </w:p>
    <w:p w14:paraId="792148A4" w14:textId="07472C3B"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Disclosure to third parties/transfer of personal data abroad</w:t>
      </w:r>
    </w:p>
    <w:p w14:paraId="0CECBD95" w14:textId="34F55D04"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Your personal data might be disclosed with </w:t>
      </w:r>
      <w:r w:rsidR="00782EE2">
        <w:rPr>
          <w:rFonts w:ascii="Calibri" w:eastAsia="Times New Roman" w:hAnsi="Calibri" w:cs="Times New Roman"/>
          <w:szCs w:val="24"/>
          <w:lang w:val="en-GB" w:eastAsia="en-IE"/>
        </w:rPr>
        <w:t>CCCI</w:t>
      </w:r>
      <w:r w:rsidR="00CD1FF6">
        <w:rPr>
          <w:rFonts w:ascii="Calibri" w:eastAsia="Times New Roman" w:hAnsi="Calibri" w:cs="Times New Roman"/>
          <w:szCs w:val="24"/>
          <w:lang w:val="en-GB" w:eastAsia="en-IE"/>
        </w:rPr>
        <w:t>’</w:t>
      </w:r>
      <w:r w:rsidRPr="002358F2">
        <w:rPr>
          <w:rFonts w:ascii="Calibri" w:eastAsia="Times New Roman" w:hAnsi="Calibri" w:cs="Times New Roman"/>
          <w:szCs w:val="24"/>
          <w:lang w:val="en-GB" w:eastAsia="en-IE"/>
        </w:rPr>
        <w:t xml:space="preserve">s contractual partners, who have access to your data in order to provide services to </w:t>
      </w:r>
      <w:r w:rsidR="00782EE2">
        <w:rPr>
          <w:rFonts w:ascii="Calibri" w:eastAsia="Times New Roman" w:hAnsi="Calibri" w:cs="Times New Roman"/>
          <w:szCs w:val="24"/>
          <w:lang w:val="en-GB" w:eastAsia="en-IE"/>
        </w:rPr>
        <w:t>CCCI</w:t>
      </w:r>
      <w:r w:rsidR="00CD1FF6">
        <w:rPr>
          <w:rFonts w:ascii="Calibri" w:eastAsia="Times New Roman" w:hAnsi="Calibri" w:cs="Times New Roman"/>
          <w:szCs w:val="24"/>
          <w:lang w:val="en-GB" w:eastAsia="en-IE"/>
        </w:rPr>
        <w:t xml:space="preserve"> </w:t>
      </w:r>
      <w:r w:rsidRPr="002358F2">
        <w:rPr>
          <w:rFonts w:ascii="Calibri" w:eastAsia="Times New Roman" w:hAnsi="Calibri" w:cs="Times New Roman"/>
          <w:szCs w:val="24"/>
          <w:lang w:val="en-GB" w:eastAsia="en-IE"/>
        </w:rPr>
        <w:t xml:space="preserve">(e.g. its online domain/website hosting supplier, its database software supplier). </w:t>
      </w:r>
      <w:r w:rsidR="00782EE2">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does not disclose or share any personal data about you collected on this site with other entities without prejudice to any statutory obligation to do so by law, official or court orders.</w:t>
      </w:r>
    </w:p>
    <w:p w14:paraId="7131B64C" w14:textId="5101DE2B" w:rsid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Your personal data are not transferred to any non-EU country.</w:t>
      </w:r>
    </w:p>
    <w:p w14:paraId="6E718D13" w14:textId="77777777" w:rsidR="00207588" w:rsidRPr="002358F2" w:rsidRDefault="00207588" w:rsidP="00207588">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w:t>
      </w:r>
    </w:p>
    <w:p w14:paraId="4FB50444" w14:textId="77777777" w:rsidR="00207588" w:rsidRDefault="00207588" w:rsidP="002358F2">
      <w:pPr>
        <w:spacing w:before="100" w:beforeAutospacing="1" w:after="100" w:afterAutospacing="1" w:line="240" w:lineRule="auto"/>
        <w:rPr>
          <w:rFonts w:ascii="Calibri" w:eastAsia="Times New Roman" w:hAnsi="Calibri" w:cs="Times New Roman"/>
          <w:szCs w:val="24"/>
          <w:lang w:val="en-GB" w:eastAsia="en-IE"/>
        </w:rPr>
      </w:pPr>
    </w:p>
    <w:p w14:paraId="0BAAC15F" w14:textId="77777777" w:rsidR="004C1F49" w:rsidRPr="002358F2" w:rsidRDefault="004C1F49" w:rsidP="002358F2">
      <w:pPr>
        <w:spacing w:before="100" w:beforeAutospacing="1" w:after="100" w:afterAutospacing="1" w:line="240" w:lineRule="auto"/>
        <w:rPr>
          <w:rFonts w:ascii="Calibri" w:eastAsia="Times New Roman" w:hAnsi="Calibri" w:cs="Times New Roman"/>
          <w:szCs w:val="24"/>
          <w:lang w:val="en-GB" w:eastAsia="en-IE"/>
        </w:rPr>
      </w:pPr>
    </w:p>
    <w:p w14:paraId="7190B44A" w14:textId="77777777" w:rsidR="00B632D7" w:rsidRDefault="00B632D7"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500F8015" w14:textId="77777777" w:rsidR="00B632D7" w:rsidRDefault="00B632D7"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1F81F89A" w14:textId="77777777" w:rsidR="00B632D7" w:rsidRDefault="00B632D7"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01B2ADED" w14:textId="77777777" w:rsidR="00B632D7" w:rsidRDefault="00B632D7"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412BCA9F" w14:textId="77777777" w:rsidR="002576E0" w:rsidRDefault="002576E0"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p>
    <w:p w14:paraId="1B2B7227" w14:textId="24EA076E"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lastRenderedPageBreak/>
        <w:t>IP addresses and Cookies</w:t>
      </w:r>
    </w:p>
    <w:p w14:paraId="6CC71569" w14:textId="77777777" w:rsidR="002358F2" w:rsidRPr="002358F2" w:rsidRDefault="002358F2" w:rsidP="002358F2">
      <w:pPr>
        <w:spacing w:before="100" w:beforeAutospacing="1" w:after="100" w:afterAutospacing="1" w:line="240" w:lineRule="auto"/>
        <w:outlineLvl w:val="3"/>
        <w:rPr>
          <w:rFonts w:ascii="Calibri" w:eastAsia="Times New Roman" w:hAnsi="Calibri" w:cs="Times New Roman"/>
          <w:b/>
          <w:bCs/>
          <w:szCs w:val="24"/>
          <w:lang w:val="en-GB" w:eastAsia="en-IE"/>
        </w:rPr>
      </w:pPr>
      <w:r w:rsidRPr="002358F2">
        <w:rPr>
          <w:rFonts w:ascii="Calibri" w:eastAsia="Times New Roman" w:hAnsi="Calibri" w:cs="Times New Roman"/>
          <w:b/>
          <w:bCs/>
          <w:szCs w:val="24"/>
          <w:u w:val="single"/>
          <w:lang w:val="en-GB" w:eastAsia="en-IE"/>
        </w:rPr>
        <w:t>IP addresses</w:t>
      </w:r>
    </w:p>
    <w:p w14:paraId="2C8D55C8" w14:textId="1B784994"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When visiting this site, visitors’ and registered users’ IP addresses are automatically collected by </w:t>
      </w:r>
      <w:r w:rsidR="00446C3B">
        <w:rPr>
          <w:rFonts w:ascii="Calibri" w:eastAsia="Times New Roman" w:hAnsi="Calibri" w:cs="Times New Roman"/>
          <w:szCs w:val="24"/>
          <w:lang w:val="en-GB" w:eastAsia="en-IE"/>
        </w:rPr>
        <w:t xml:space="preserve">CCCI </w:t>
      </w:r>
      <w:r w:rsidRPr="002358F2">
        <w:rPr>
          <w:rFonts w:ascii="Calibri" w:eastAsia="Times New Roman" w:hAnsi="Calibri" w:cs="Times New Roman"/>
          <w:szCs w:val="24"/>
          <w:lang w:val="en-GB" w:eastAsia="en-IE"/>
        </w:rPr>
        <w:t>for system administration and statistical purposes in order to optimize the user experience of this site.</w:t>
      </w:r>
    </w:p>
    <w:p w14:paraId="45209E37" w14:textId="1647840E"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Depending on the circumstances, collected IP address data may allow conclusions to be drawn about users’ interaction with this site. However, </w:t>
      </w:r>
      <w:r w:rsidR="00446C3B">
        <w:rPr>
          <w:rFonts w:ascii="Calibri" w:eastAsia="Times New Roman" w:hAnsi="Calibri" w:cs="Times New Roman"/>
          <w:szCs w:val="24"/>
          <w:lang w:val="en-GB" w:eastAsia="en-IE"/>
        </w:rPr>
        <w:t>CCCI</w:t>
      </w:r>
      <w:r w:rsidR="00252DCC">
        <w:rPr>
          <w:rFonts w:ascii="Calibri" w:eastAsia="Times New Roman" w:hAnsi="Calibri" w:cs="Times New Roman"/>
          <w:szCs w:val="24"/>
          <w:lang w:val="en-GB" w:eastAsia="en-IE"/>
        </w:rPr>
        <w:t xml:space="preserve"> </w:t>
      </w:r>
      <w:r w:rsidRPr="002358F2">
        <w:rPr>
          <w:rFonts w:ascii="Calibri" w:eastAsia="Times New Roman" w:hAnsi="Calibri" w:cs="Times New Roman"/>
          <w:szCs w:val="24"/>
          <w:lang w:val="en-GB" w:eastAsia="en-IE"/>
        </w:rPr>
        <w:t xml:space="preserve">does not combine IP addresses with other information on the users and cannot relate IP addresses with the identity of the user. </w:t>
      </w:r>
      <w:r w:rsidR="00446C3B">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solely use IP addresses as such and is not able to identify specific users by way of IP addresses.</w:t>
      </w:r>
    </w:p>
    <w:p w14:paraId="0F62858A" w14:textId="54C4318A"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8F0DEB">
        <w:rPr>
          <w:rFonts w:ascii="Calibri" w:eastAsia="Times New Roman" w:hAnsi="Calibri" w:cs="Times New Roman"/>
          <w:szCs w:val="24"/>
          <w:lang w:val="en-GB" w:eastAsia="en-IE"/>
        </w:rPr>
        <w:t>Your IP address is logged when visiting our site, but our analytic software only uses this information to track how many visitors we have.</w:t>
      </w:r>
      <w:r w:rsidR="009C1120">
        <w:rPr>
          <w:rFonts w:ascii="Calibri" w:eastAsia="Times New Roman" w:hAnsi="Calibri" w:cs="Times New Roman"/>
          <w:szCs w:val="24"/>
          <w:lang w:val="en-GB" w:eastAsia="en-IE"/>
        </w:rPr>
        <w:t xml:space="preserve"> </w:t>
      </w:r>
    </w:p>
    <w:p w14:paraId="51A9C5A4" w14:textId="77777777" w:rsidR="002358F2" w:rsidRPr="002358F2" w:rsidRDefault="002358F2" w:rsidP="002358F2">
      <w:pPr>
        <w:spacing w:before="100" w:beforeAutospacing="1" w:after="100" w:afterAutospacing="1" w:line="240" w:lineRule="auto"/>
        <w:outlineLvl w:val="3"/>
        <w:rPr>
          <w:rFonts w:ascii="Calibri" w:eastAsia="Times New Roman" w:hAnsi="Calibri" w:cs="Times New Roman"/>
          <w:b/>
          <w:bCs/>
          <w:szCs w:val="24"/>
          <w:lang w:val="en-GB" w:eastAsia="en-IE"/>
        </w:rPr>
      </w:pPr>
      <w:r w:rsidRPr="002358F2">
        <w:rPr>
          <w:rFonts w:ascii="Calibri" w:eastAsia="Times New Roman" w:hAnsi="Calibri" w:cs="Times New Roman"/>
          <w:b/>
          <w:bCs/>
          <w:szCs w:val="24"/>
          <w:u w:val="single"/>
          <w:lang w:val="en-GB" w:eastAsia="en-IE"/>
        </w:rPr>
        <w:t>“Cookies”</w:t>
      </w:r>
    </w:p>
    <w:p w14:paraId="790FFB7E" w14:textId="15F11C83"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Provided that you have accepted the use of cookies, </w:t>
      </w:r>
      <w:r w:rsidR="00446C3B">
        <w:rPr>
          <w:rFonts w:ascii="Calibri" w:eastAsia="Times New Roman" w:hAnsi="Calibri" w:cs="Times New Roman"/>
          <w:szCs w:val="24"/>
          <w:lang w:val="en-GB" w:eastAsia="en-IE"/>
        </w:rPr>
        <w:t xml:space="preserve">CCCI </w:t>
      </w:r>
      <w:r w:rsidRPr="002358F2">
        <w:rPr>
          <w:rFonts w:ascii="Calibri" w:eastAsia="Times New Roman" w:hAnsi="Calibri" w:cs="Times New Roman"/>
          <w:szCs w:val="24"/>
          <w:lang w:val="en-GB" w:eastAsia="en-IE"/>
        </w:rPr>
        <w:t xml:space="preserve">will use the “cookies” to facilitate the use of this site. Cookies are bits of text that are placed on your computer’s hard drive when you visit certain websites. </w:t>
      </w:r>
      <w:r w:rsidR="003E1372">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uses first-party cookies to retain registered users’ passwords so that the log-on process is simpler and hassle-free. The cookies that </w:t>
      </w:r>
      <w:r w:rsidR="00446C3B">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uses are session/temporary cookies with short-term future expiration dates.</w:t>
      </w:r>
    </w:p>
    <w:p w14:paraId="75300595" w14:textId="79BA307F"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8F0DEB">
        <w:rPr>
          <w:rFonts w:ascii="Calibri" w:eastAsia="Times New Roman" w:hAnsi="Calibri" w:cs="Times New Roman"/>
          <w:szCs w:val="24"/>
          <w:lang w:val="en-GB" w:eastAsia="en-IE"/>
        </w:rPr>
        <w:t xml:space="preserve">As part of Google Analytics, </w:t>
      </w:r>
      <w:r w:rsidR="00446C3B" w:rsidRPr="008F0DEB">
        <w:rPr>
          <w:rFonts w:ascii="Calibri" w:eastAsia="Times New Roman" w:hAnsi="Calibri" w:cs="Times New Roman"/>
          <w:szCs w:val="24"/>
          <w:lang w:val="en-GB" w:eastAsia="en-IE"/>
        </w:rPr>
        <w:t>CCCI</w:t>
      </w:r>
      <w:r w:rsidRPr="008F0DEB">
        <w:rPr>
          <w:rFonts w:ascii="Calibri" w:eastAsia="Times New Roman" w:hAnsi="Calibri" w:cs="Times New Roman"/>
          <w:szCs w:val="24"/>
          <w:lang w:val="en-GB" w:eastAsia="en-IE"/>
        </w:rPr>
        <w:t xml:space="preserve"> also uses first-party cookies to monitor traffic to this site. The purpose of these cookies is to understand – at an anonymous, statistical level – who our site visitors are, what brings them to the site and what use they make of it. The longest cookie lifespan of these cookies is 2 years.</w:t>
      </w:r>
      <w:r w:rsidR="009C1120" w:rsidRPr="00D96A42">
        <w:rPr>
          <w:rFonts w:ascii="Calibri" w:eastAsia="Times New Roman" w:hAnsi="Calibri" w:cs="Times New Roman"/>
          <w:szCs w:val="24"/>
          <w:lang w:val="en-GB" w:eastAsia="en-IE"/>
        </w:rPr>
        <w:t xml:space="preserve"> </w:t>
      </w:r>
    </w:p>
    <w:p w14:paraId="4E532C39" w14:textId="77777777"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In addition, you can learn more about controlling the cookies that may be placed in the following web browsers or applications: </w:t>
      </w:r>
      <w:hyperlink r:id="rId5" w:tgtFrame="_blank" w:history="1">
        <w:r w:rsidRPr="002358F2">
          <w:rPr>
            <w:rFonts w:ascii="Calibri" w:eastAsia="Times New Roman" w:hAnsi="Calibri" w:cs="Times New Roman"/>
            <w:color w:val="0000FF"/>
            <w:szCs w:val="24"/>
            <w:u w:val="single"/>
            <w:lang w:val="en-GB" w:eastAsia="en-IE"/>
          </w:rPr>
          <w:t>Chrome</w:t>
        </w:r>
      </w:hyperlink>
      <w:r w:rsidRPr="002358F2">
        <w:rPr>
          <w:rFonts w:ascii="Calibri" w:eastAsia="Times New Roman" w:hAnsi="Calibri" w:cs="Times New Roman"/>
          <w:szCs w:val="24"/>
          <w:lang w:val="en-GB" w:eastAsia="en-IE"/>
        </w:rPr>
        <w:t>, </w:t>
      </w:r>
      <w:hyperlink r:id="rId6" w:anchor="w_cookie-settings" w:tgtFrame="_blank" w:history="1">
        <w:r w:rsidRPr="002358F2">
          <w:rPr>
            <w:rFonts w:ascii="Calibri" w:eastAsia="Times New Roman" w:hAnsi="Calibri" w:cs="Times New Roman"/>
            <w:color w:val="0000FF"/>
            <w:szCs w:val="24"/>
            <w:u w:val="single"/>
            <w:lang w:val="en-GB" w:eastAsia="en-IE"/>
          </w:rPr>
          <w:t>Firefox</w:t>
        </w:r>
      </w:hyperlink>
      <w:r w:rsidRPr="002358F2">
        <w:rPr>
          <w:rFonts w:ascii="Calibri" w:eastAsia="Times New Roman" w:hAnsi="Calibri" w:cs="Times New Roman"/>
          <w:szCs w:val="24"/>
          <w:lang w:val="en-GB" w:eastAsia="en-IE"/>
        </w:rPr>
        <w:t>, </w:t>
      </w:r>
      <w:hyperlink r:id="rId7" w:tgtFrame="_blank" w:history="1">
        <w:r w:rsidRPr="002358F2">
          <w:rPr>
            <w:rFonts w:ascii="Calibri" w:eastAsia="Times New Roman" w:hAnsi="Calibri" w:cs="Times New Roman"/>
            <w:color w:val="0000FF"/>
            <w:szCs w:val="24"/>
            <w:u w:val="single"/>
            <w:lang w:val="en-GB" w:eastAsia="en-IE"/>
          </w:rPr>
          <w:t>Internet Explorer</w:t>
        </w:r>
      </w:hyperlink>
      <w:r w:rsidRPr="002358F2">
        <w:rPr>
          <w:rFonts w:ascii="Calibri" w:eastAsia="Times New Roman" w:hAnsi="Calibri" w:cs="Times New Roman"/>
          <w:szCs w:val="24"/>
          <w:lang w:val="en-GB" w:eastAsia="en-IE"/>
        </w:rPr>
        <w:t xml:space="preserve">, </w:t>
      </w:r>
      <w:hyperlink r:id="rId8" w:tgtFrame="_blank" w:history="1">
        <w:r w:rsidRPr="002358F2">
          <w:rPr>
            <w:rFonts w:ascii="Calibri" w:eastAsia="Times New Roman" w:hAnsi="Calibri" w:cs="Times New Roman"/>
            <w:color w:val="0000FF"/>
            <w:szCs w:val="24"/>
            <w:u w:val="single"/>
            <w:lang w:val="en-GB" w:eastAsia="en-IE"/>
          </w:rPr>
          <w:t>Edge</w:t>
        </w:r>
      </w:hyperlink>
      <w:r w:rsidRPr="002358F2">
        <w:rPr>
          <w:rFonts w:ascii="Calibri" w:eastAsia="Times New Roman" w:hAnsi="Calibri" w:cs="Times New Roman"/>
          <w:szCs w:val="24"/>
          <w:lang w:val="en-GB" w:eastAsia="en-IE"/>
        </w:rPr>
        <w:t> and </w:t>
      </w:r>
      <w:hyperlink r:id="rId9" w:anchor="security" w:tgtFrame="_blank" w:history="1">
        <w:r w:rsidRPr="002358F2">
          <w:rPr>
            <w:rFonts w:ascii="Calibri" w:eastAsia="Times New Roman" w:hAnsi="Calibri" w:cs="Times New Roman"/>
            <w:color w:val="0000FF"/>
            <w:szCs w:val="24"/>
            <w:u w:val="single"/>
            <w:lang w:val="en-GB" w:eastAsia="en-IE"/>
          </w:rPr>
          <w:t>Safari</w:t>
        </w:r>
      </w:hyperlink>
      <w:r w:rsidRPr="002358F2">
        <w:rPr>
          <w:rFonts w:ascii="Calibri" w:eastAsia="Times New Roman" w:hAnsi="Calibri" w:cs="Times New Roman"/>
          <w:szCs w:val="24"/>
          <w:lang w:val="en-GB" w:eastAsia="en-IE"/>
        </w:rPr>
        <w:t>.</w:t>
      </w:r>
    </w:p>
    <w:p w14:paraId="67D473BA" w14:textId="533E142D" w:rsidR="002358F2" w:rsidRPr="002358F2" w:rsidRDefault="00446C3B" w:rsidP="002358F2">
      <w:pPr>
        <w:spacing w:before="100" w:beforeAutospacing="1" w:after="100" w:afterAutospacing="1" w:line="240" w:lineRule="auto"/>
        <w:rPr>
          <w:rFonts w:ascii="Calibri" w:eastAsia="Times New Roman" w:hAnsi="Calibri" w:cs="Times New Roman"/>
          <w:szCs w:val="24"/>
          <w:lang w:val="en-GB" w:eastAsia="en-IE"/>
        </w:rPr>
      </w:pPr>
      <w:r w:rsidRPr="008F0DEB">
        <w:rPr>
          <w:rFonts w:ascii="Calibri" w:eastAsia="Times New Roman" w:hAnsi="Calibri" w:cs="Times New Roman"/>
          <w:szCs w:val="24"/>
          <w:lang w:val="en-GB" w:eastAsia="en-IE"/>
        </w:rPr>
        <w:t>CCCI</w:t>
      </w:r>
      <w:r w:rsidR="002358F2" w:rsidRPr="008F0DEB">
        <w:rPr>
          <w:rFonts w:ascii="Calibri" w:eastAsia="Times New Roman" w:hAnsi="Calibri" w:cs="Times New Roman"/>
          <w:szCs w:val="24"/>
          <w:lang w:val="en-GB" w:eastAsia="en-IE"/>
        </w:rPr>
        <w:t xml:space="preserve"> does not use 3rd party cookies or non-HTTP Local Shared Objects (LSO) cookies such as Flash or Silverlight.</w:t>
      </w:r>
    </w:p>
    <w:p w14:paraId="5C688B6C" w14:textId="77777777"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t>Confidentiality and security</w:t>
      </w:r>
    </w:p>
    <w:p w14:paraId="31B99ACF" w14:textId="3E8A16BA" w:rsidR="002358F2" w:rsidRPr="002358F2" w:rsidRDefault="00446C3B" w:rsidP="002358F2">
      <w:pPr>
        <w:spacing w:before="100" w:beforeAutospacing="1" w:after="100" w:afterAutospacing="1" w:line="240" w:lineRule="auto"/>
        <w:rPr>
          <w:rFonts w:ascii="Calibri" w:eastAsia="Times New Roman" w:hAnsi="Calibri" w:cs="Times New Roman"/>
          <w:szCs w:val="24"/>
          <w:lang w:val="en-GB" w:eastAsia="en-IE"/>
        </w:rPr>
      </w:pPr>
      <w:r>
        <w:rPr>
          <w:rFonts w:ascii="Calibri" w:eastAsia="Times New Roman" w:hAnsi="Calibri" w:cs="Times New Roman"/>
          <w:szCs w:val="24"/>
          <w:lang w:val="en-GB" w:eastAsia="en-IE"/>
        </w:rPr>
        <w:t>CCCI</w:t>
      </w:r>
      <w:r w:rsidR="002358F2" w:rsidRPr="002358F2">
        <w:rPr>
          <w:rFonts w:ascii="Calibri" w:eastAsia="Times New Roman" w:hAnsi="Calibri" w:cs="Times New Roman"/>
          <w:szCs w:val="24"/>
          <w:lang w:val="en-GB" w:eastAsia="en-IE"/>
        </w:rPr>
        <w:t xml:space="preserve"> will store your data safely and, therefore, takes all precautionary measures to protect them against loss, abuse or changes. To try to prevent unauthorized access, maintain data accuracy and ensure the correct use of information, </w:t>
      </w:r>
      <w:r w:rsidR="001A6FA7">
        <w:rPr>
          <w:rFonts w:ascii="Calibri" w:eastAsia="Times New Roman" w:hAnsi="Calibri" w:cs="Times New Roman"/>
          <w:szCs w:val="24"/>
          <w:lang w:val="en-GB" w:eastAsia="en-IE"/>
        </w:rPr>
        <w:t>CCCI</w:t>
      </w:r>
      <w:r w:rsidR="002358F2" w:rsidRPr="002358F2">
        <w:rPr>
          <w:rFonts w:ascii="Calibri" w:eastAsia="Times New Roman" w:hAnsi="Calibri" w:cs="Times New Roman"/>
          <w:szCs w:val="24"/>
          <w:lang w:val="en-GB" w:eastAsia="en-IE"/>
        </w:rPr>
        <w:t xml:space="preserve"> has implemented appropriate physical, electronic and managerial procedures to safeguard and secure the information collected on this site. You can obtain more information concerning the confidentiality and security measures in</w:t>
      </w:r>
      <w:r w:rsidR="00AE57AC">
        <w:rPr>
          <w:rFonts w:ascii="Calibri" w:eastAsia="Times New Roman" w:hAnsi="Calibri" w:cs="Times New Roman"/>
          <w:szCs w:val="24"/>
          <w:lang w:val="en-GB" w:eastAsia="en-IE"/>
        </w:rPr>
        <w:t xml:space="preserve"> place by contacting </w:t>
      </w:r>
      <w:r w:rsidR="001A6FA7">
        <w:rPr>
          <w:rFonts w:ascii="Calibri" w:eastAsia="Times New Roman" w:hAnsi="Calibri" w:cs="Times New Roman"/>
          <w:szCs w:val="24"/>
          <w:lang w:val="en-GB" w:eastAsia="en-IE"/>
        </w:rPr>
        <w:t>clearance@copyclear.ie</w:t>
      </w:r>
    </w:p>
    <w:p w14:paraId="3874B23E" w14:textId="3924E42C" w:rsidR="002358F2" w:rsidRDefault="001A6FA7" w:rsidP="002358F2">
      <w:pPr>
        <w:spacing w:before="100" w:beforeAutospacing="1" w:after="100" w:afterAutospacing="1" w:line="240" w:lineRule="auto"/>
        <w:rPr>
          <w:rFonts w:ascii="Calibri" w:eastAsia="Times New Roman" w:hAnsi="Calibri" w:cs="Times New Roman"/>
          <w:szCs w:val="24"/>
          <w:lang w:val="en-GB" w:eastAsia="en-IE"/>
        </w:rPr>
      </w:pPr>
      <w:r>
        <w:rPr>
          <w:rFonts w:ascii="Calibri" w:eastAsia="Times New Roman" w:hAnsi="Calibri" w:cs="Times New Roman"/>
          <w:szCs w:val="24"/>
          <w:lang w:val="en-GB" w:eastAsia="en-IE"/>
        </w:rPr>
        <w:t>CCCI</w:t>
      </w:r>
      <w:r w:rsidR="002358F2" w:rsidRPr="002358F2">
        <w:rPr>
          <w:rFonts w:ascii="Calibri" w:eastAsia="Times New Roman" w:hAnsi="Calibri" w:cs="Times New Roman"/>
          <w:szCs w:val="24"/>
          <w:lang w:val="en-GB" w:eastAsia="en-IE"/>
        </w:rPr>
        <w:t xml:space="preserve">’s employees or any of </w:t>
      </w:r>
      <w:r>
        <w:rPr>
          <w:rFonts w:ascii="Calibri" w:eastAsia="Times New Roman" w:hAnsi="Calibri" w:cs="Times New Roman"/>
          <w:szCs w:val="24"/>
          <w:lang w:val="en-GB" w:eastAsia="en-IE"/>
        </w:rPr>
        <w:t>CCCI</w:t>
      </w:r>
      <w:r w:rsidR="002358F2" w:rsidRPr="002358F2">
        <w:rPr>
          <w:rFonts w:ascii="Calibri" w:eastAsia="Times New Roman" w:hAnsi="Calibri" w:cs="Times New Roman"/>
          <w:szCs w:val="24"/>
          <w:lang w:val="en-GB" w:eastAsia="en-IE"/>
        </w:rPr>
        <w:t xml:space="preserve">’s contractual partners who have access to your data in order to provide services to </w:t>
      </w:r>
      <w:r>
        <w:rPr>
          <w:rFonts w:ascii="Calibri" w:eastAsia="Times New Roman" w:hAnsi="Calibri" w:cs="Times New Roman"/>
          <w:szCs w:val="24"/>
          <w:lang w:val="en-GB" w:eastAsia="en-IE"/>
        </w:rPr>
        <w:t>CCCI</w:t>
      </w:r>
      <w:r w:rsidR="002358F2" w:rsidRPr="002358F2">
        <w:rPr>
          <w:rFonts w:ascii="Calibri" w:eastAsia="Times New Roman" w:hAnsi="Calibri" w:cs="Times New Roman"/>
          <w:szCs w:val="24"/>
          <w:lang w:val="en-GB" w:eastAsia="en-IE"/>
        </w:rPr>
        <w:t xml:space="preserve"> (e.g. its online domain/website hosting supplier, its database software supplier) are contractually obliged to keep such information in confidence and may not use these data for any other purpose than performing their contractual missions for </w:t>
      </w:r>
      <w:r>
        <w:rPr>
          <w:rFonts w:ascii="Calibri" w:eastAsia="Times New Roman" w:hAnsi="Calibri" w:cs="Times New Roman"/>
          <w:szCs w:val="24"/>
          <w:lang w:val="en-GB" w:eastAsia="en-IE"/>
        </w:rPr>
        <w:t>CCCI.</w:t>
      </w:r>
    </w:p>
    <w:p w14:paraId="2F5CB10B" w14:textId="77777777" w:rsidR="004C1F49" w:rsidRPr="002358F2" w:rsidRDefault="004C1F49" w:rsidP="002358F2">
      <w:pPr>
        <w:spacing w:before="100" w:beforeAutospacing="1" w:after="100" w:afterAutospacing="1" w:line="240" w:lineRule="auto"/>
        <w:rPr>
          <w:rFonts w:ascii="Calibri" w:eastAsia="Times New Roman" w:hAnsi="Calibri" w:cs="Times New Roman"/>
          <w:szCs w:val="24"/>
          <w:lang w:val="en-GB" w:eastAsia="en-IE"/>
        </w:rPr>
      </w:pPr>
    </w:p>
    <w:p w14:paraId="6FE6D374" w14:textId="76C2BDCC" w:rsidR="002358F2" w:rsidRPr="002358F2" w:rsidRDefault="002358F2" w:rsidP="002358F2">
      <w:pPr>
        <w:spacing w:before="100" w:beforeAutospacing="1" w:after="100" w:afterAutospacing="1" w:line="240" w:lineRule="auto"/>
        <w:outlineLvl w:val="1"/>
        <w:rPr>
          <w:rFonts w:ascii="Calibri" w:eastAsia="Times New Roman" w:hAnsi="Calibri" w:cs="Times New Roman"/>
          <w:b/>
          <w:bCs/>
          <w:sz w:val="32"/>
          <w:szCs w:val="36"/>
          <w:lang w:val="en-GB" w:eastAsia="en-IE"/>
        </w:rPr>
      </w:pPr>
      <w:r w:rsidRPr="002358F2">
        <w:rPr>
          <w:rFonts w:ascii="Calibri" w:eastAsia="Times New Roman" w:hAnsi="Calibri" w:cs="Times New Roman"/>
          <w:b/>
          <w:bCs/>
          <w:sz w:val="32"/>
          <w:szCs w:val="36"/>
          <w:lang w:val="en-GB" w:eastAsia="en-IE"/>
        </w:rPr>
        <w:lastRenderedPageBreak/>
        <w:t xml:space="preserve">Your rights and ways to contact </w:t>
      </w:r>
      <w:r w:rsidR="001A6FA7">
        <w:rPr>
          <w:rFonts w:ascii="Calibri" w:eastAsia="Times New Roman" w:hAnsi="Calibri" w:cs="Times New Roman"/>
          <w:b/>
          <w:bCs/>
          <w:sz w:val="32"/>
          <w:szCs w:val="36"/>
          <w:lang w:val="en-GB" w:eastAsia="en-IE"/>
        </w:rPr>
        <w:t>CCCI</w:t>
      </w:r>
    </w:p>
    <w:p w14:paraId="2B7E5D9C" w14:textId="2FD6662F"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Conforming to the GDPR and the </w:t>
      </w:r>
      <w:r w:rsidR="008F0DEB">
        <w:rPr>
          <w:rFonts w:ascii="Calibri" w:eastAsia="Times New Roman" w:hAnsi="Calibri" w:cs="Times New Roman"/>
          <w:szCs w:val="24"/>
          <w:lang w:val="en-GB" w:eastAsia="en-IE"/>
        </w:rPr>
        <w:t>Irish</w:t>
      </w:r>
      <w:r w:rsidRPr="002358F2">
        <w:rPr>
          <w:rFonts w:ascii="Calibri" w:eastAsia="Times New Roman" w:hAnsi="Calibri" w:cs="Times New Roman"/>
          <w:szCs w:val="24"/>
          <w:lang w:val="en-GB" w:eastAsia="en-IE"/>
        </w:rPr>
        <w:t xml:space="preserve"> data protection legislation, you have the right to withdraw your consent to the processing of your personal data at any time, without affecting the lawfulness of processing based on consent before its withdrawal.</w:t>
      </w:r>
    </w:p>
    <w:p w14:paraId="29D9F8F3" w14:textId="3EBDD9BB"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To the extent required by applicable law, you have the right to: </w:t>
      </w:r>
      <w:proofErr w:type="spellStart"/>
      <w:r w:rsidRPr="002358F2">
        <w:rPr>
          <w:rFonts w:ascii="Calibri" w:eastAsia="Times New Roman" w:hAnsi="Calibri" w:cs="Times New Roman"/>
          <w:szCs w:val="24"/>
          <w:lang w:val="en-GB" w:eastAsia="en-IE"/>
        </w:rPr>
        <w:t>i</w:t>
      </w:r>
      <w:proofErr w:type="spellEnd"/>
      <w:r w:rsidRPr="002358F2">
        <w:rPr>
          <w:rFonts w:ascii="Calibri" w:eastAsia="Times New Roman" w:hAnsi="Calibri" w:cs="Times New Roman"/>
          <w:szCs w:val="24"/>
          <w:lang w:val="en-GB" w:eastAsia="en-IE"/>
        </w:rPr>
        <w:t xml:space="preserve">) have access to your personal data; ii) the right to have inaccurate data corrected or removed, iii) the right to object to the processing of your personal data; (iv) the right to restrict </w:t>
      </w:r>
      <w:r w:rsidR="001A6FA7">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’s use of your personal data; (v) the right to receive your personal data in a usable electronic format and transmit it to a third party (right to “data portability”); and (vi) the right to lodge a complaint with your local data protection</w:t>
      </w:r>
      <w:r w:rsidRPr="001A6FA7">
        <w:rPr>
          <w:rFonts w:ascii="Calibri" w:eastAsia="Times New Roman" w:hAnsi="Calibri" w:cs="Times New Roman"/>
          <w:szCs w:val="24"/>
          <w:lang w:val="en-GB" w:eastAsia="en-IE"/>
        </w:rPr>
        <w:t xml:space="preserve"> authority</w:t>
      </w:r>
      <w:r w:rsidR="001A6FA7" w:rsidRPr="001A6FA7">
        <w:rPr>
          <w:rFonts w:ascii="Calibri" w:eastAsia="Times New Roman" w:hAnsi="Calibri" w:cs="Times New Roman"/>
          <w:szCs w:val="24"/>
          <w:lang w:val="en-GB" w:eastAsia="en-IE"/>
        </w:rPr>
        <w:t>.</w:t>
      </w:r>
    </w:p>
    <w:p w14:paraId="2A303C80" w14:textId="3234A9E5"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 xml:space="preserve">In particular, </w:t>
      </w:r>
      <w:r w:rsidR="001A6FA7">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is committed to working with you to obtain a fair resolution of any complaint or concerns about privacy.  If, however, you believe that </w:t>
      </w:r>
      <w:r w:rsidR="003E1372">
        <w:rPr>
          <w:rFonts w:ascii="Calibri" w:eastAsia="Times New Roman" w:hAnsi="Calibri" w:cs="Times New Roman"/>
          <w:szCs w:val="24"/>
          <w:lang w:val="en-GB" w:eastAsia="en-IE"/>
        </w:rPr>
        <w:t>CCCI</w:t>
      </w:r>
      <w:r w:rsidRPr="002358F2">
        <w:rPr>
          <w:rFonts w:ascii="Calibri" w:eastAsia="Times New Roman" w:hAnsi="Calibri" w:cs="Times New Roman"/>
          <w:szCs w:val="24"/>
          <w:lang w:val="en-GB" w:eastAsia="en-IE"/>
        </w:rPr>
        <w:t xml:space="preserve"> has not been able to assist with your complaint or concern, you have the right to make a complaint with the competent authority of the EU Member State where you reside or work or where you believe that your rights have been infringed.</w:t>
      </w:r>
    </w:p>
    <w:p w14:paraId="178DB326" w14:textId="3B1E2A3B"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In these cases, or if you have any other questions or wishes in connection with your pe</w:t>
      </w:r>
      <w:r w:rsidR="006B5B89">
        <w:rPr>
          <w:rFonts w:ascii="Calibri" w:eastAsia="Times New Roman" w:hAnsi="Calibri" w:cs="Times New Roman"/>
          <w:szCs w:val="24"/>
          <w:lang w:val="en-GB" w:eastAsia="en-IE"/>
        </w:rPr>
        <w:t xml:space="preserve">rsonal data, please contact </w:t>
      </w:r>
      <w:r w:rsidR="001A6FA7">
        <w:rPr>
          <w:rFonts w:ascii="Calibri" w:eastAsia="Times New Roman" w:hAnsi="Calibri" w:cs="Times New Roman"/>
          <w:szCs w:val="24"/>
          <w:lang w:val="en-GB" w:eastAsia="en-IE"/>
        </w:rPr>
        <w:t xml:space="preserve">CCCI </w:t>
      </w:r>
      <w:r w:rsidRPr="002358F2">
        <w:rPr>
          <w:rFonts w:ascii="Calibri" w:eastAsia="Times New Roman" w:hAnsi="Calibri" w:cs="Times New Roman"/>
          <w:szCs w:val="24"/>
          <w:lang w:val="en-GB" w:eastAsia="en-IE"/>
        </w:rPr>
        <w:t>by sending a letter/</w:t>
      </w:r>
      <w:r w:rsidR="001A6FA7">
        <w:rPr>
          <w:rFonts w:ascii="Calibri" w:eastAsia="Times New Roman" w:hAnsi="Calibri" w:cs="Times New Roman"/>
          <w:szCs w:val="24"/>
          <w:lang w:val="en-GB" w:eastAsia="en-IE"/>
        </w:rPr>
        <w:t>fax/</w:t>
      </w:r>
      <w:r w:rsidRPr="002358F2">
        <w:rPr>
          <w:rFonts w:ascii="Calibri" w:eastAsia="Times New Roman" w:hAnsi="Calibri" w:cs="Times New Roman"/>
          <w:szCs w:val="24"/>
          <w:lang w:val="en-GB" w:eastAsia="en-IE"/>
        </w:rPr>
        <w:t>e-mail or calling at:</w:t>
      </w:r>
    </w:p>
    <w:p w14:paraId="469F5BF9" w14:textId="592417AC" w:rsidR="006B5B89" w:rsidRDefault="001A6FA7" w:rsidP="006B5B89">
      <w:pPr>
        <w:snapToGrid w:val="0"/>
        <w:spacing w:before="100" w:beforeAutospacing="1" w:after="100" w:afterAutospacing="1" w:line="240" w:lineRule="auto"/>
        <w:contextualSpacing/>
        <w:rPr>
          <w:rFonts w:ascii="Calibri" w:eastAsia="Times New Roman" w:hAnsi="Calibri" w:cs="Times New Roman"/>
          <w:szCs w:val="24"/>
          <w:lang w:val="en-GB" w:eastAsia="en-IE"/>
        </w:rPr>
      </w:pPr>
      <w:r>
        <w:rPr>
          <w:rFonts w:ascii="Calibri" w:eastAsia="Times New Roman" w:hAnsi="Calibri" w:cs="Times New Roman"/>
          <w:szCs w:val="24"/>
          <w:lang w:val="en-GB" w:eastAsia="en-IE"/>
        </w:rPr>
        <w:t>Central Copy Clearance Ireland</w:t>
      </w:r>
    </w:p>
    <w:p w14:paraId="58AD0F2E" w14:textId="6DD1ECFA" w:rsidR="001A6FA7" w:rsidRDefault="001A6FA7" w:rsidP="006B5B89">
      <w:pPr>
        <w:snapToGrid w:val="0"/>
        <w:spacing w:before="100" w:beforeAutospacing="1" w:after="100" w:afterAutospacing="1" w:line="240" w:lineRule="auto"/>
        <w:contextualSpacing/>
        <w:rPr>
          <w:rFonts w:ascii="Calibri" w:eastAsia="Times New Roman" w:hAnsi="Calibri" w:cs="Times New Roman"/>
          <w:szCs w:val="24"/>
          <w:lang w:val="en-GB" w:eastAsia="en-IE"/>
        </w:rPr>
      </w:pPr>
      <w:r>
        <w:rPr>
          <w:rFonts w:ascii="Calibri" w:eastAsia="Times New Roman" w:hAnsi="Calibri" w:cs="Times New Roman"/>
          <w:szCs w:val="24"/>
          <w:lang w:val="en-GB" w:eastAsia="en-IE"/>
        </w:rPr>
        <w:t xml:space="preserve">12 </w:t>
      </w:r>
      <w:proofErr w:type="spellStart"/>
      <w:r>
        <w:rPr>
          <w:rFonts w:ascii="Calibri" w:eastAsia="Times New Roman" w:hAnsi="Calibri" w:cs="Times New Roman"/>
          <w:szCs w:val="24"/>
          <w:lang w:val="en-GB" w:eastAsia="en-IE"/>
        </w:rPr>
        <w:t>Clanwilliam</w:t>
      </w:r>
      <w:proofErr w:type="spellEnd"/>
      <w:r>
        <w:rPr>
          <w:rFonts w:ascii="Calibri" w:eastAsia="Times New Roman" w:hAnsi="Calibri" w:cs="Times New Roman"/>
          <w:szCs w:val="24"/>
          <w:lang w:val="en-GB" w:eastAsia="en-IE"/>
        </w:rPr>
        <w:t xml:space="preserve"> Square</w:t>
      </w:r>
    </w:p>
    <w:p w14:paraId="297D3067" w14:textId="04E1CFE1" w:rsidR="001A6FA7" w:rsidRDefault="001A6FA7" w:rsidP="006B5B89">
      <w:pPr>
        <w:snapToGrid w:val="0"/>
        <w:spacing w:before="100" w:beforeAutospacing="1" w:after="100" w:afterAutospacing="1" w:line="240" w:lineRule="auto"/>
        <w:contextualSpacing/>
        <w:rPr>
          <w:rFonts w:ascii="Calibri" w:eastAsia="Times New Roman" w:hAnsi="Calibri" w:cs="Times New Roman"/>
          <w:szCs w:val="24"/>
          <w:lang w:val="en-GB" w:eastAsia="en-IE"/>
        </w:rPr>
      </w:pPr>
      <w:r>
        <w:rPr>
          <w:rFonts w:ascii="Calibri" w:eastAsia="Times New Roman" w:hAnsi="Calibri" w:cs="Times New Roman"/>
          <w:szCs w:val="24"/>
          <w:lang w:val="en-GB" w:eastAsia="en-IE"/>
        </w:rPr>
        <w:t>Grand Canal Dock</w:t>
      </w:r>
    </w:p>
    <w:p w14:paraId="465BEC85" w14:textId="09A0BDA8" w:rsidR="006B5B89" w:rsidRDefault="006B5B89" w:rsidP="006B5B89">
      <w:pPr>
        <w:snapToGrid w:val="0"/>
        <w:spacing w:before="100" w:beforeAutospacing="1" w:after="100" w:afterAutospacing="1" w:line="240" w:lineRule="auto"/>
        <w:contextualSpacing/>
        <w:rPr>
          <w:rFonts w:ascii="Calibri" w:eastAsia="Times New Roman" w:hAnsi="Calibri" w:cs="Times New Roman"/>
          <w:szCs w:val="24"/>
          <w:lang w:val="en-GB" w:eastAsia="en-IE"/>
        </w:rPr>
      </w:pPr>
      <w:r>
        <w:rPr>
          <w:rFonts w:ascii="Calibri" w:eastAsia="Times New Roman" w:hAnsi="Calibri" w:cs="Times New Roman"/>
          <w:szCs w:val="24"/>
          <w:lang w:val="en-GB" w:eastAsia="en-IE"/>
        </w:rPr>
        <w:t>Dublin 2</w:t>
      </w:r>
    </w:p>
    <w:p w14:paraId="00ECA49D" w14:textId="3528D53B" w:rsidR="006B5B89" w:rsidRDefault="006B5B89" w:rsidP="006B5B89">
      <w:pPr>
        <w:snapToGrid w:val="0"/>
        <w:spacing w:before="100" w:beforeAutospacing="1" w:after="100" w:afterAutospacing="1" w:line="240" w:lineRule="auto"/>
        <w:contextualSpacing/>
        <w:rPr>
          <w:rFonts w:ascii="Calibri" w:eastAsia="Times New Roman" w:hAnsi="Calibri" w:cs="Times New Roman"/>
          <w:szCs w:val="24"/>
          <w:lang w:val="en-GB" w:eastAsia="en-IE"/>
        </w:rPr>
      </w:pPr>
      <w:r>
        <w:rPr>
          <w:rFonts w:ascii="Calibri" w:eastAsia="Times New Roman" w:hAnsi="Calibri" w:cs="Times New Roman"/>
          <w:szCs w:val="24"/>
          <w:lang w:val="en-GB" w:eastAsia="en-IE"/>
        </w:rPr>
        <w:t>Tel: +353 1 6</w:t>
      </w:r>
      <w:r w:rsidR="001A6FA7">
        <w:rPr>
          <w:rFonts w:ascii="Calibri" w:eastAsia="Times New Roman" w:hAnsi="Calibri" w:cs="Times New Roman"/>
          <w:szCs w:val="24"/>
          <w:lang w:val="en-GB" w:eastAsia="en-IE"/>
        </w:rPr>
        <w:t>76 4876</w:t>
      </w:r>
    </w:p>
    <w:p w14:paraId="7A88FCFD" w14:textId="5674695C" w:rsidR="001A6FA7" w:rsidRDefault="001A6FA7" w:rsidP="006B5B89">
      <w:pPr>
        <w:snapToGrid w:val="0"/>
        <w:spacing w:before="100" w:beforeAutospacing="1" w:after="100" w:afterAutospacing="1" w:line="240" w:lineRule="auto"/>
        <w:contextualSpacing/>
        <w:rPr>
          <w:rFonts w:ascii="Calibri" w:eastAsia="Times New Roman" w:hAnsi="Calibri" w:cs="Times New Roman"/>
          <w:szCs w:val="24"/>
          <w:lang w:val="en-GB" w:eastAsia="en-IE"/>
        </w:rPr>
      </w:pPr>
      <w:r>
        <w:rPr>
          <w:rFonts w:ascii="Calibri" w:eastAsia="Times New Roman" w:hAnsi="Calibri" w:cs="Times New Roman"/>
          <w:szCs w:val="24"/>
          <w:lang w:val="en-GB" w:eastAsia="en-IE"/>
        </w:rPr>
        <w:t>Fax: +353 1 611 4834</w:t>
      </w:r>
    </w:p>
    <w:p w14:paraId="5604429E" w14:textId="72960331" w:rsidR="002358F2" w:rsidRPr="002358F2" w:rsidRDefault="002358F2" w:rsidP="002358F2">
      <w:pPr>
        <w:spacing w:before="100" w:beforeAutospacing="1" w:after="100" w:afterAutospacing="1" w:line="240" w:lineRule="auto"/>
        <w:rPr>
          <w:rFonts w:ascii="Calibri" w:eastAsia="Times New Roman" w:hAnsi="Calibri" w:cs="Times New Roman"/>
          <w:szCs w:val="24"/>
          <w:lang w:val="en-GB" w:eastAsia="en-IE"/>
        </w:rPr>
      </w:pPr>
      <w:r w:rsidRPr="002358F2">
        <w:rPr>
          <w:rFonts w:ascii="Calibri" w:eastAsia="Times New Roman" w:hAnsi="Calibri" w:cs="Times New Roman"/>
          <w:szCs w:val="24"/>
          <w:lang w:val="en-GB" w:eastAsia="en-IE"/>
        </w:rPr>
        <w:t>Ema</w:t>
      </w:r>
      <w:r w:rsidR="006B5B89">
        <w:rPr>
          <w:rFonts w:ascii="Calibri" w:eastAsia="Times New Roman" w:hAnsi="Calibri" w:cs="Times New Roman"/>
          <w:szCs w:val="24"/>
          <w:lang w:val="en-GB" w:eastAsia="en-IE"/>
        </w:rPr>
        <w:t>il:</w:t>
      </w:r>
      <w:r w:rsidR="009C1120">
        <w:rPr>
          <w:rFonts w:ascii="Calibri" w:eastAsia="Times New Roman" w:hAnsi="Calibri" w:cs="Times New Roman"/>
          <w:szCs w:val="24"/>
          <w:lang w:val="en-GB" w:eastAsia="en-IE"/>
        </w:rPr>
        <w:t xml:space="preserve">  </w:t>
      </w:r>
      <w:r w:rsidR="001A6FA7">
        <w:rPr>
          <w:rFonts w:ascii="Calibri" w:eastAsia="Times New Roman" w:hAnsi="Calibri" w:cs="Times New Roman"/>
          <w:szCs w:val="24"/>
          <w:lang w:val="en-GB" w:eastAsia="en-IE"/>
        </w:rPr>
        <w:t>clearance@copyclear</w:t>
      </w:r>
      <w:r w:rsidR="009C1120" w:rsidRPr="00191B49">
        <w:rPr>
          <w:rFonts w:ascii="Calibri" w:eastAsia="Times New Roman" w:hAnsi="Calibri" w:cs="Times New Roman"/>
          <w:szCs w:val="24"/>
          <w:lang w:val="en-GB" w:eastAsia="en-IE"/>
        </w:rPr>
        <w:t>.ie</w:t>
      </w:r>
    </w:p>
    <w:p w14:paraId="7C7C8F78" w14:textId="77777777" w:rsidR="00D13FB1" w:rsidRPr="004D245C" w:rsidRDefault="00D13FB1">
      <w:pPr>
        <w:rPr>
          <w:rFonts w:ascii="Calibri" w:hAnsi="Calibri"/>
          <w:sz w:val="20"/>
        </w:rPr>
      </w:pPr>
    </w:p>
    <w:sectPr w:rsidR="00760ACC" w:rsidRPr="004D2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F752E"/>
    <w:multiLevelType w:val="multilevel"/>
    <w:tmpl w:val="5E3C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A70AA"/>
    <w:multiLevelType w:val="multilevel"/>
    <w:tmpl w:val="E3FC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F2E59"/>
    <w:multiLevelType w:val="multilevel"/>
    <w:tmpl w:val="890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560D5"/>
    <w:multiLevelType w:val="multilevel"/>
    <w:tmpl w:val="0D7A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6256C"/>
    <w:multiLevelType w:val="multilevel"/>
    <w:tmpl w:val="C580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C0347"/>
    <w:multiLevelType w:val="multilevel"/>
    <w:tmpl w:val="CF8C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51097"/>
    <w:multiLevelType w:val="multilevel"/>
    <w:tmpl w:val="5430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E1761"/>
    <w:multiLevelType w:val="multilevel"/>
    <w:tmpl w:val="48E4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756092">
    <w:abstractNumId w:val="6"/>
  </w:num>
  <w:num w:numId="2" w16cid:durableId="2123529537">
    <w:abstractNumId w:val="2"/>
  </w:num>
  <w:num w:numId="3" w16cid:durableId="1179545633">
    <w:abstractNumId w:val="5"/>
  </w:num>
  <w:num w:numId="4" w16cid:durableId="1843817238">
    <w:abstractNumId w:val="7"/>
  </w:num>
  <w:num w:numId="5" w16cid:durableId="1654024512">
    <w:abstractNumId w:val="3"/>
  </w:num>
  <w:num w:numId="6" w16cid:durableId="746809074">
    <w:abstractNumId w:val="4"/>
  </w:num>
  <w:num w:numId="7" w16cid:durableId="603610914">
    <w:abstractNumId w:val="1"/>
  </w:num>
  <w:num w:numId="8" w16cid:durableId="105862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F2"/>
    <w:rsid w:val="00015844"/>
    <w:rsid w:val="00051CF5"/>
    <w:rsid w:val="00074166"/>
    <w:rsid w:val="000A12F7"/>
    <w:rsid w:val="000D366E"/>
    <w:rsid w:val="000E15EA"/>
    <w:rsid w:val="0014238E"/>
    <w:rsid w:val="00175663"/>
    <w:rsid w:val="00191B49"/>
    <w:rsid w:val="001A6FA7"/>
    <w:rsid w:val="00200E24"/>
    <w:rsid w:val="00207588"/>
    <w:rsid w:val="002358F2"/>
    <w:rsid w:val="00252DCC"/>
    <w:rsid w:val="002576E0"/>
    <w:rsid w:val="002B32F9"/>
    <w:rsid w:val="002C614A"/>
    <w:rsid w:val="00304AF7"/>
    <w:rsid w:val="00335A48"/>
    <w:rsid w:val="00337D3C"/>
    <w:rsid w:val="0036095E"/>
    <w:rsid w:val="003E1372"/>
    <w:rsid w:val="003E683E"/>
    <w:rsid w:val="00433667"/>
    <w:rsid w:val="00446C3B"/>
    <w:rsid w:val="004512A2"/>
    <w:rsid w:val="004854A7"/>
    <w:rsid w:val="004C1F49"/>
    <w:rsid w:val="004D245C"/>
    <w:rsid w:val="004E1705"/>
    <w:rsid w:val="00515985"/>
    <w:rsid w:val="0053698B"/>
    <w:rsid w:val="005560B3"/>
    <w:rsid w:val="00592E98"/>
    <w:rsid w:val="00593085"/>
    <w:rsid w:val="005A06D8"/>
    <w:rsid w:val="00606DBA"/>
    <w:rsid w:val="0066081C"/>
    <w:rsid w:val="006B5B89"/>
    <w:rsid w:val="006E123F"/>
    <w:rsid w:val="006F5DC8"/>
    <w:rsid w:val="00782EE2"/>
    <w:rsid w:val="00866E50"/>
    <w:rsid w:val="008D0210"/>
    <w:rsid w:val="008D23D6"/>
    <w:rsid w:val="008F0DEB"/>
    <w:rsid w:val="009C1120"/>
    <w:rsid w:val="009D71A8"/>
    <w:rsid w:val="00A506BE"/>
    <w:rsid w:val="00A9617C"/>
    <w:rsid w:val="00AA0607"/>
    <w:rsid w:val="00AE57AC"/>
    <w:rsid w:val="00B33B20"/>
    <w:rsid w:val="00B632D7"/>
    <w:rsid w:val="00BC743B"/>
    <w:rsid w:val="00C17E2B"/>
    <w:rsid w:val="00CB3DD4"/>
    <w:rsid w:val="00CD1FF6"/>
    <w:rsid w:val="00CE0CE5"/>
    <w:rsid w:val="00D13FB1"/>
    <w:rsid w:val="00D36762"/>
    <w:rsid w:val="00D96A42"/>
    <w:rsid w:val="00DA343A"/>
    <w:rsid w:val="00DF224A"/>
    <w:rsid w:val="00E276FA"/>
    <w:rsid w:val="00E7173C"/>
    <w:rsid w:val="00EB3269"/>
    <w:rsid w:val="00F361DB"/>
    <w:rsid w:val="00F5576C"/>
    <w:rsid w:val="00F93E10"/>
    <w:rsid w:val="00FC404E"/>
    <w:rsid w:val="00FD57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A5FE"/>
  <w15:chartTrackingRefBased/>
  <w15:docId w15:val="{B9006D7F-D778-48A9-AEAF-F0D59C3F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269"/>
    <w:rPr>
      <w:color w:val="0563C1" w:themeColor="hyperlink"/>
      <w:u w:val="single"/>
    </w:rPr>
  </w:style>
  <w:style w:type="character" w:styleId="FollowedHyperlink">
    <w:name w:val="FollowedHyperlink"/>
    <w:basedOn w:val="DefaultParagraphFont"/>
    <w:uiPriority w:val="99"/>
    <w:semiHidden/>
    <w:unhideWhenUsed/>
    <w:rsid w:val="003E683E"/>
    <w:rPr>
      <w:color w:val="954F72" w:themeColor="followedHyperlink"/>
      <w:u w:val="single"/>
    </w:rPr>
  </w:style>
  <w:style w:type="paragraph" w:styleId="BalloonText">
    <w:name w:val="Balloon Text"/>
    <w:basedOn w:val="Normal"/>
    <w:link w:val="BalloonTextChar"/>
    <w:uiPriority w:val="99"/>
    <w:semiHidden/>
    <w:unhideWhenUsed/>
    <w:rsid w:val="00200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4577">
      <w:bodyDiv w:val="1"/>
      <w:marLeft w:val="0"/>
      <w:marRight w:val="0"/>
      <w:marTop w:val="0"/>
      <w:marBottom w:val="0"/>
      <w:divBdr>
        <w:top w:val="none" w:sz="0" w:space="0" w:color="auto"/>
        <w:left w:val="none" w:sz="0" w:space="0" w:color="auto"/>
        <w:bottom w:val="none" w:sz="0" w:space="0" w:color="auto"/>
        <w:right w:val="none" w:sz="0" w:space="0" w:color="auto"/>
      </w:divBdr>
      <w:divsChild>
        <w:div w:id="486283960">
          <w:marLeft w:val="0"/>
          <w:marRight w:val="0"/>
          <w:marTop w:val="0"/>
          <w:marBottom w:val="0"/>
          <w:divBdr>
            <w:top w:val="none" w:sz="0" w:space="0" w:color="auto"/>
            <w:left w:val="none" w:sz="0" w:space="0" w:color="auto"/>
            <w:bottom w:val="none" w:sz="0" w:space="0" w:color="auto"/>
            <w:right w:val="none" w:sz="0" w:space="0" w:color="auto"/>
          </w:divBdr>
          <w:divsChild>
            <w:div w:id="491874208">
              <w:marLeft w:val="0"/>
              <w:marRight w:val="0"/>
              <w:marTop w:val="0"/>
              <w:marBottom w:val="0"/>
              <w:divBdr>
                <w:top w:val="none" w:sz="0" w:space="0" w:color="auto"/>
                <w:left w:val="none" w:sz="0" w:space="0" w:color="auto"/>
                <w:bottom w:val="none" w:sz="0" w:space="0" w:color="auto"/>
                <w:right w:val="none" w:sz="0" w:space="0" w:color="auto"/>
              </w:divBdr>
              <w:divsChild>
                <w:div w:id="7098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microsoft.com/en-us/windows-10-microsoft-edge-and-privac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indows.microsoft.com/en-US/windows-vista/Block-or-allow-cooki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mozilla.com/en-US/kb/Cookies" TargetMode="External"/><Relationship Id="rId11" Type="http://schemas.openxmlformats.org/officeDocument/2006/relationships/theme" Target="theme/theme1.xml"/><Relationship Id="rId5" Type="http://schemas.openxmlformats.org/officeDocument/2006/relationships/hyperlink" Target="http://www.google.com/chrome/intl/en/more/privac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ple.com/safari/features.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47BAD56AFEE459171381B9A13C693" ma:contentTypeVersion="15" ma:contentTypeDescription="Create a new document." ma:contentTypeScope="" ma:versionID="e6c3094b1da7a58e2e6259d1b94a51b4">
  <xsd:schema xmlns:xsd="http://www.w3.org/2001/XMLSchema" xmlns:xs="http://www.w3.org/2001/XMLSchema" xmlns:p="http://schemas.microsoft.com/office/2006/metadata/properties" xmlns:ns2="17933e6a-4ccc-4004-afe6-4c9d6a566bb4" xmlns:ns3="8446ec65-f247-4b84-9708-bbba0a3c419d" targetNamespace="http://schemas.microsoft.com/office/2006/metadata/properties" ma:root="true" ma:fieldsID="92e359ea2d6a441b116b3687a9dc7efc" ns2:_="" ns3:_="">
    <xsd:import namespace="17933e6a-4ccc-4004-afe6-4c9d6a566bb4"/>
    <xsd:import namespace="8446ec65-f247-4b84-9708-bbba0a3c41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33e6a-4ccc-4004-afe6-4c9d6a566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a7fc878-f264-42f7-8fb4-08fba7da0138}" ma:internalName="TaxCatchAll" ma:showField="CatchAllData" ma:web="17933e6a-4ccc-4004-afe6-4c9d6a566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46ec65-f247-4b84-9708-bbba0a3c41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bb5b48-5294-4a70-b140-3bf5f941643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46ec65-f247-4b84-9708-bbba0a3c419d">
      <Terms xmlns="http://schemas.microsoft.com/office/infopath/2007/PartnerControls"/>
    </lcf76f155ced4ddcb4097134ff3c332f>
    <TaxCatchAll xmlns="17933e6a-4ccc-4004-afe6-4c9d6a566bb4" xsi:nil="true"/>
  </documentManagement>
</p:properties>
</file>

<file path=customXml/itemProps1.xml><?xml version="1.0" encoding="utf-8"?>
<ds:datastoreItem xmlns:ds="http://schemas.openxmlformats.org/officeDocument/2006/customXml" ds:itemID="{3E37A36D-7977-4ADE-9990-D65B05842A95}"/>
</file>

<file path=customXml/itemProps2.xml><?xml version="1.0" encoding="utf-8"?>
<ds:datastoreItem xmlns:ds="http://schemas.openxmlformats.org/officeDocument/2006/customXml" ds:itemID="{53DB4797-6A83-4A0B-946C-0599B8DE3E98}"/>
</file>

<file path=customXml/itemProps3.xml><?xml version="1.0" encoding="utf-8"?>
<ds:datastoreItem xmlns:ds="http://schemas.openxmlformats.org/officeDocument/2006/customXml" ds:itemID="{760EFC02-99DC-4E59-9BA4-B0FE59DDC84F}"/>
</file>

<file path=docProps/app.xml><?xml version="1.0" encoding="utf-8"?>
<Properties xmlns="http://schemas.openxmlformats.org/officeDocument/2006/extended-properties" xmlns:vt="http://schemas.openxmlformats.org/officeDocument/2006/docPropsVTypes">
  <Template>Normal</Template>
  <TotalTime>0</TotalTime>
  <Pages>9</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aaiadmin</dc:creator>
  <cp:keywords/>
  <dc:description/>
  <cp:lastModifiedBy>Serena Loftus</cp:lastModifiedBy>
  <cp:revision>2</cp:revision>
  <cp:lastPrinted>2018-05-24T08:41:00Z</cp:lastPrinted>
  <dcterms:created xsi:type="dcterms:W3CDTF">2024-05-24T09:35:00Z</dcterms:created>
  <dcterms:modified xsi:type="dcterms:W3CDTF">2024-05-24T09:35:00Z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0x010100F8747BAD56AFEE459171381B9A13C693</vt:lpwstr>
  </property>
</Properties>
</file>